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3A54" w14:textId="77777777" w:rsidR="00E1479D" w:rsidRPr="000569BA" w:rsidRDefault="00E1479D">
      <w:pPr>
        <w:rPr>
          <w:rFonts w:ascii="Arial" w:hAnsi="Arial" w:cs="Arial"/>
          <w:sz w:val="18"/>
          <w:szCs w:val="18"/>
        </w:rPr>
      </w:pPr>
    </w:p>
    <w:p w14:paraId="41C67C23" w14:textId="77777777" w:rsidR="00BB13B5" w:rsidRPr="000569BA" w:rsidRDefault="00BB13B5" w:rsidP="003925FF">
      <w:pPr>
        <w:jc w:val="both"/>
        <w:rPr>
          <w:rFonts w:ascii="Arial" w:hAnsi="Arial" w:cs="Arial"/>
          <w:b/>
          <w:caps/>
          <w:sz w:val="18"/>
          <w:szCs w:val="18"/>
        </w:rPr>
      </w:pPr>
      <w:r w:rsidRPr="000569BA">
        <w:rPr>
          <w:rFonts w:ascii="Arial" w:hAnsi="Arial" w:cs="Arial"/>
          <w:b/>
          <w:caps/>
          <w:sz w:val="18"/>
          <w:szCs w:val="18"/>
        </w:rPr>
        <w:t>Dichiarazione relativa alla scelta del/i programma/i di ricerca</w:t>
      </w:r>
    </w:p>
    <w:p w14:paraId="76951976" w14:textId="77777777" w:rsidR="00663595" w:rsidRPr="000569BA" w:rsidRDefault="00663595" w:rsidP="003925FF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 xml:space="preserve">Dichiarazione relativa </w:t>
      </w:r>
      <w:r w:rsidR="00E1018B" w:rsidRPr="000569BA">
        <w:rPr>
          <w:rFonts w:ascii="Arial" w:hAnsi="Arial" w:cs="Arial"/>
          <w:sz w:val="18"/>
          <w:szCs w:val="18"/>
        </w:rPr>
        <w:t>all’ordine di preferenza dei</w:t>
      </w:r>
      <w:r w:rsidRPr="000569BA">
        <w:rPr>
          <w:rFonts w:ascii="Arial" w:hAnsi="Arial" w:cs="Arial"/>
          <w:sz w:val="18"/>
          <w:szCs w:val="18"/>
        </w:rPr>
        <w:t xml:space="preserve"> programmi di ricerca </w:t>
      </w:r>
      <w:r w:rsidR="00E1018B" w:rsidRPr="000569BA">
        <w:rPr>
          <w:rFonts w:ascii="Arial" w:hAnsi="Arial" w:cs="Arial"/>
          <w:sz w:val="18"/>
          <w:szCs w:val="18"/>
        </w:rPr>
        <w:t>riportati</w:t>
      </w:r>
      <w:r w:rsidRPr="000569BA">
        <w:rPr>
          <w:rFonts w:ascii="Arial" w:hAnsi="Arial" w:cs="Arial"/>
          <w:sz w:val="18"/>
          <w:szCs w:val="18"/>
        </w:rPr>
        <w:t xml:space="preserve"> nella Scheda </w:t>
      </w:r>
      <w:r w:rsidR="009D5480" w:rsidRPr="000569BA">
        <w:rPr>
          <w:rFonts w:ascii="Arial" w:hAnsi="Arial" w:cs="Arial"/>
          <w:sz w:val="18"/>
          <w:szCs w:val="18"/>
        </w:rPr>
        <w:t>7</w:t>
      </w:r>
      <w:r w:rsidRPr="000569BA">
        <w:rPr>
          <w:rFonts w:ascii="Arial" w:hAnsi="Arial" w:cs="Arial"/>
          <w:sz w:val="18"/>
          <w:szCs w:val="18"/>
        </w:rPr>
        <w:t xml:space="preserve"> del bando di concorso per l’ammissione ai corsi di dottorato di ricerca dell’Università degli S</w:t>
      </w:r>
      <w:r w:rsidR="00136C8B" w:rsidRPr="000569BA">
        <w:rPr>
          <w:rFonts w:ascii="Arial" w:hAnsi="Arial" w:cs="Arial"/>
          <w:sz w:val="18"/>
          <w:szCs w:val="18"/>
        </w:rPr>
        <w:t xml:space="preserve">tudi di Udine a.a. </w:t>
      </w:r>
      <w:r w:rsidR="00080526" w:rsidRPr="000569BA">
        <w:rPr>
          <w:rFonts w:ascii="Arial" w:hAnsi="Arial" w:cs="Arial"/>
          <w:sz w:val="18"/>
          <w:szCs w:val="18"/>
        </w:rPr>
        <w:t>202</w:t>
      </w:r>
      <w:r w:rsidR="009D5480" w:rsidRPr="000569BA">
        <w:rPr>
          <w:rFonts w:ascii="Arial" w:hAnsi="Arial" w:cs="Arial"/>
          <w:sz w:val="18"/>
          <w:szCs w:val="18"/>
        </w:rPr>
        <w:t>4</w:t>
      </w:r>
      <w:r w:rsidR="00080526" w:rsidRPr="000569BA">
        <w:rPr>
          <w:rFonts w:ascii="Arial" w:hAnsi="Arial" w:cs="Arial"/>
          <w:sz w:val="18"/>
          <w:szCs w:val="18"/>
        </w:rPr>
        <w:t>/202</w:t>
      </w:r>
      <w:r w:rsidR="009D5480" w:rsidRPr="000569BA">
        <w:rPr>
          <w:rFonts w:ascii="Arial" w:hAnsi="Arial" w:cs="Arial"/>
          <w:sz w:val="18"/>
          <w:szCs w:val="18"/>
        </w:rPr>
        <w:t>5</w:t>
      </w:r>
      <w:r w:rsidR="00136C8B" w:rsidRPr="000569BA">
        <w:rPr>
          <w:rFonts w:ascii="Arial" w:hAnsi="Arial" w:cs="Arial"/>
          <w:sz w:val="18"/>
          <w:szCs w:val="18"/>
        </w:rPr>
        <w:t xml:space="preserve">, </w:t>
      </w:r>
      <w:r w:rsidR="009D5480" w:rsidRPr="000569BA">
        <w:rPr>
          <w:rFonts w:ascii="Arial" w:hAnsi="Arial" w:cs="Arial"/>
          <w:sz w:val="18"/>
          <w:szCs w:val="18"/>
        </w:rPr>
        <w:t>40</w:t>
      </w:r>
      <w:r w:rsidRPr="000569BA">
        <w:rPr>
          <w:rFonts w:ascii="Arial" w:hAnsi="Arial" w:cs="Arial"/>
          <w:sz w:val="18"/>
          <w:szCs w:val="18"/>
        </w:rPr>
        <w:t>° ciclo.</w:t>
      </w:r>
    </w:p>
    <w:p w14:paraId="50FEC066" w14:textId="77777777" w:rsidR="00BB13B5" w:rsidRPr="000569BA" w:rsidRDefault="00BB13B5" w:rsidP="003925FF">
      <w:pPr>
        <w:jc w:val="both"/>
        <w:rPr>
          <w:rFonts w:ascii="Arial" w:hAnsi="Arial" w:cs="Arial"/>
          <w:sz w:val="18"/>
          <w:szCs w:val="18"/>
        </w:rPr>
      </w:pPr>
    </w:p>
    <w:p w14:paraId="5827DEB2" w14:textId="77777777" w:rsidR="00663595" w:rsidRPr="000569BA" w:rsidRDefault="00663595" w:rsidP="003925FF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 xml:space="preserve">Nome del candidato </w:t>
      </w:r>
    </w:p>
    <w:p w14:paraId="0C97441C" w14:textId="77777777" w:rsidR="00663595" w:rsidRPr="000569BA" w:rsidRDefault="00663595" w:rsidP="003925FF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>____________________________________________</w:t>
      </w:r>
    </w:p>
    <w:p w14:paraId="221C99CD" w14:textId="77777777" w:rsidR="00663595" w:rsidRPr="000569BA" w:rsidRDefault="00663595">
      <w:pPr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592"/>
      </w:tblGrid>
      <w:tr w:rsidR="00663595" w:rsidRPr="000569BA" w14:paraId="4B308C3F" w14:textId="77777777" w:rsidTr="00E1018B">
        <w:trPr>
          <w:jc w:val="center"/>
        </w:trPr>
        <w:tc>
          <w:tcPr>
            <w:tcW w:w="4354" w:type="dxa"/>
          </w:tcPr>
          <w:p w14:paraId="3E4506B8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PROGRAMMA DI RICERCA</w:t>
            </w:r>
          </w:p>
        </w:tc>
        <w:tc>
          <w:tcPr>
            <w:tcW w:w="2592" w:type="dxa"/>
          </w:tcPr>
          <w:p w14:paraId="791F91FD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ORDINE DI PREFERENZA</w:t>
            </w:r>
          </w:p>
        </w:tc>
      </w:tr>
      <w:tr w:rsidR="00663595" w:rsidRPr="000569BA" w14:paraId="2B693D8C" w14:textId="77777777" w:rsidTr="00E1018B">
        <w:trPr>
          <w:jc w:val="center"/>
        </w:trPr>
        <w:tc>
          <w:tcPr>
            <w:tcW w:w="4354" w:type="dxa"/>
          </w:tcPr>
          <w:p w14:paraId="2081381D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852613E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63595" w:rsidRPr="000569BA" w14:paraId="76760991" w14:textId="77777777" w:rsidTr="00E1018B">
        <w:trPr>
          <w:jc w:val="center"/>
        </w:trPr>
        <w:tc>
          <w:tcPr>
            <w:tcW w:w="4354" w:type="dxa"/>
          </w:tcPr>
          <w:p w14:paraId="7F6AFC45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465CF028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3595" w:rsidRPr="000569BA" w14:paraId="6C1D6070" w14:textId="77777777" w:rsidTr="00E1018B">
        <w:trPr>
          <w:jc w:val="center"/>
        </w:trPr>
        <w:tc>
          <w:tcPr>
            <w:tcW w:w="4354" w:type="dxa"/>
          </w:tcPr>
          <w:p w14:paraId="2959F41E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7AF6E0DC" w14:textId="77777777" w:rsidR="00663595" w:rsidRPr="000569BA" w:rsidRDefault="00663595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1018B" w:rsidRPr="000569BA" w14:paraId="4C9F6E62" w14:textId="77777777" w:rsidTr="00E1018B">
        <w:trPr>
          <w:jc w:val="center"/>
        </w:trPr>
        <w:tc>
          <w:tcPr>
            <w:tcW w:w="4354" w:type="dxa"/>
          </w:tcPr>
          <w:p w14:paraId="3E09A718" w14:textId="77777777" w:rsidR="00E1018B" w:rsidRPr="000569BA" w:rsidRDefault="00E1018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35C07AF" w14:textId="77777777" w:rsidR="00E1018B" w:rsidRPr="000569BA" w:rsidRDefault="00E1018B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A6A1E" w:rsidRPr="000569BA" w14:paraId="505751B2" w14:textId="77777777" w:rsidTr="00E1018B">
        <w:trPr>
          <w:jc w:val="center"/>
        </w:trPr>
        <w:tc>
          <w:tcPr>
            <w:tcW w:w="4354" w:type="dxa"/>
          </w:tcPr>
          <w:p w14:paraId="1B5A8D15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7BE30C2F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A6A1E" w:rsidRPr="000569BA" w14:paraId="5C82E77B" w14:textId="77777777" w:rsidTr="00E1018B">
        <w:trPr>
          <w:jc w:val="center"/>
        </w:trPr>
        <w:tc>
          <w:tcPr>
            <w:tcW w:w="4354" w:type="dxa"/>
          </w:tcPr>
          <w:p w14:paraId="40E605C9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5378CDFB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6A1E" w:rsidRPr="000569BA" w14:paraId="1536E49B" w14:textId="77777777" w:rsidTr="00E1018B">
        <w:trPr>
          <w:jc w:val="center"/>
        </w:trPr>
        <w:tc>
          <w:tcPr>
            <w:tcW w:w="4354" w:type="dxa"/>
          </w:tcPr>
          <w:p w14:paraId="24F73699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3AF6480D" w14:textId="77777777" w:rsidR="001A6A1E" w:rsidRPr="000569BA" w:rsidRDefault="001A6A1E" w:rsidP="00663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9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75ECC587" w14:textId="77777777" w:rsidR="0001101B" w:rsidRPr="000569BA" w:rsidRDefault="0001101B" w:rsidP="003925FF">
      <w:pPr>
        <w:jc w:val="both"/>
        <w:rPr>
          <w:rFonts w:ascii="Arial" w:hAnsi="Arial" w:cs="Arial"/>
          <w:sz w:val="18"/>
          <w:szCs w:val="18"/>
        </w:rPr>
      </w:pPr>
    </w:p>
    <w:p w14:paraId="1762C73A" w14:textId="18879A46" w:rsidR="00663595" w:rsidRPr="000569BA" w:rsidRDefault="00663595" w:rsidP="003925FF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 xml:space="preserve">Dichiaro di essere a conoscenza che i programmi di ricerca verranno assegnati dalla Commissione Giudicatrice sulla base della graduatoria, dell’idoneità del candidato </w:t>
      </w:r>
      <w:r w:rsidR="003925FF" w:rsidRPr="000569BA">
        <w:rPr>
          <w:rFonts w:ascii="Arial" w:hAnsi="Arial" w:cs="Arial"/>
          <w:sz w:val="18"/>
          <w:szCs w:val="18"/>
        </w:rPr>
        <w:t xml:space="preserve">(v. art. </w:t>
      </w:r>
      <w:r w:rsidR="00C86B06">
        <w:rPr>
          <w:rFonts w:ascii="Arial" w:hAnsi="Arial" w:cs="Arial"/>
          <w:sz w:val="18"/>
          <w:szCs w:val="18"/>
        </w:rPr>
        <w:t>10</w:t>
      </w:r>
      <w:r w:rsidR="00262CE5" w:rsidRPr="000569BA">
        <w:rPr>
          <w:rFonts w:ascii="Arial" w:hAnsi="Arial" w:cs="Arial"/>
          <w:sz w:val="18"/>
          <w:szCs w:val="18"/>
        </w:rPr>
        <w:t xml:space="preserve"> del bando</w:t>
      </w:r>
      <w:r w:rsidR="003925FF" w:rsidRPr="000569BA">
        <w:rPr>
          <w:rFonts w:ascii="Arial" w:hAnsi="Arial" w:cs="Arial"/>
          <w:sz w:val="18"/>
          <w:szCs w:val="18"/>
        </w:rPr>
        <w:t xml:space="preserve">) </w:t>
      </w:r>
      <w:r w:rsidRPr="000569BA">
        <w:rPr>
          <w:rFonts w:ascii="Arial" w:hAnsi="Arial" w:cs="Arial"/>
          <w:sz w:val="18"/>
          <w:szCs w:val="18"/>
        </w:rPr>
        <w:t xml:space="preserve">e dell’ordine di preferenza indicato nella lista </w:t>
      </w:r>
      <w:r w:rsidR="00CB4DB6" w:rsidRPr="000569BA">
        <w:rPr>
          <w:rFonts w:ascii="Arial" w:hAnsi="Arial" w:cs="Arial"/>
          <w:sz w:val="18"/>
          <w:szCs w:val="18"/>
        </w:rPr>
        <w:t>di cui sopra.</w:t>
      </w:r>
    </w:p>
    <w:p w14:paraId="4381C739" w14:textId="77777777" w:rsidR="00CB4DB6" w:rsidRPr="000569BA" w:rsidRDefault="00CB4DB6" w:rsidP="00262C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 xml:space="preserve">Elenco programmi come da scheda </w:t>
      </w:r>
      <w:r w:rsidR="009D5480" w:rsidRPr="000569BA">
        <w:rPr>
          <w:rFonts w:ascii="Arial" w:hAnsi="Arial" w:cs="Arial"/>
          <w:sz w:val="18"/>
          <w:szCs w:val="18"/>
        </w:rPr>
        <w:t>7</w:t>
      </w:r>
      <w:r w:rsidRPr="000569BA">
        <w:rPr>
          <w:rFonts w:ascii="Arial" w:hAnsi="Arial" w:cs="Arial"/>
          <w:sz w:val="18"/>
          <w:szCs w:val="18"/>
        </w:rPr>
        <w:t>:</w:t>
      </w:r>
    </w:p>
    <w:p w14:paraId="64C4B6AA" w14:textId="77777777" w:rsidR="006A46FD" w:rsidRPr="000569BA" w:rsidRDefault="006A46FD" w:rsidP="006A46FD">
      <w:pPr>
        <w:jc w:val="both"/>
        <w:rPr>
          <w:rFonts w:ascii="Arial" w:hAnsi="Arial" w:cs="Arial"/>
          <w:i/>
          <w:sz w:val="18"/>
          <w:szCs w:val="18"/>
        </w:rPr>
      </w:pPr>
    </w:p>
    <w:p w14:paraId="297735C3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A. Curriculum Biologia e produzione vegetale</w:t>
      </w:r>
    </w:p>
    <w:p w14:paraId="5D5652C7" w14:textId="77777777" w:rsidR="000569BA" w:rsidRPr="000569BA" w:rsidRDefault="000569BA" w:rsidP="000569BA">
      <w:pPr>
        <w:pStyle w:val="Pidipagina"/>
        <w:tabs>
          <w:tab w:val="left" w:pos="284"/>
        </w:tabs>
        <w:spacing w:after="120"/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A1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Ruolo di effettori quali modulatori dell’acquisizione di azoto nelle piante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(supervisor: Laura Zanin, co-supervisor: Nicola Tomasi)</w:t>
      </w:r>
    </w:p>
    <w:p w14:paraId="53B28D6F" w14:textId="14C0049F" w:rsidR="000569BA" w:rsidRPr="000569BA" w:rsidRDefault="000569BA" w:rsidP="000569BA">
      <w:pPr>
        <w:pStyle w:val="Pidipagina"/>
        <w:tabs>
          <w:tab w:val="left" w:pos="284"/>
        </w:tabs>
        <w:spacing w:after="120"/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A2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(FSE)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69BA">
        <w:rPr>
          <w:rFonts w:ascii="Arial" w:hAnsi="Arial" w:cs="Arial"/>
          <w:iCs/>
          <w:sz w:val="18"/>
          <w:szCs w:val="18"/>
        </w:rPr>
        <w:t>Performance di indici multispettrali/iperspettrali o altri metodi non distruttivi per l'identificazione selettiva di stress biotici e abiotici su vite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(supervisor: Paolo Sivilotti)</w:t>
      </w:r>
    </w:p>
    <w:p w14:paraId="03E8BFCF" w14:textId="77777777" w:rsidR="000569BA" w:rsidRPr="000569BA" w:rsidRDefault="000569BA" w:rsidP="000569BA">
      <w:pPr>
        <w:pStyle w:val="Pidipagina"/>
        <w:tabs>
          <w:tab w:val="left" w:pos="284"/>
        </w:tabs>
        <w:spacing w:after="120"/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A3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(FSE)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69BA">
        <w:rPr>
          <w:rFonts w:ascii="Arial" w:hAnsi="Arial" w:cs="Arial"/>
          <w:iCs/>
          <w:sz w:val="18"/>
          <w:szCs w:val="18"/>
        </w:rPr>
        <w:t xml:space="preserve">Utilizzo di ceppi batterici (PGPR) per potenziare la resilienza di piante coltivate in ambienti caratterizzati dalla scarsità di fosforo </w:t>
      </w:r>
      <w:r w:rsidRPr="000569BA">
        <w:rPr>
          <w:rFonts w:ascii="Arial" w:hAnsi="Arial" w:cs="Arial"/>
          <w:i/>
          <w:iCs/>
          <w:sz w:val="18"/>
          <w:szCs w:val="18"/>
        </w:rPr>
        <w:t>(supervisor: Nicola Tomasi, co-supervisor: Laura Zanin)</w:t>
      </w:r>
    </w:p>
    <w:p w14:paraId="13130B92" w14:textId="77777777" w:rsidR="000569BA" w:rsidRPr="000569BA" w:rsidRDefault="000569BA" w:rsidP="000569BA">
      <w:pPr>
        <w:pStyle w:val="Pidipagina"/>
        <w:tabs>
          <w:tab w:val="left" w:pos="284"/>
        </w:tabs>
        <w:spacing w:after="120"/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A4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 xml:space="preserve">Risposte fisiologiche delle piante a stress abiotici in ambienti </w:t>
      </w:r>
      <w:r w:rsidRPr="000569BA">
        <w:rPr>
          <w:rFonts w:ascii="Arial" w:hAnsi="Arial" w:cs="Arial"/>
          <w:i/>
          <w:iCs/>
          <w:sz w:val="18"/>
          <w:szCs w:val="18"/>
        </w:rPr>
        <w:t>(supervisor: Marco Zancani, co-supervisor: Enrico Braidot)</w:t>
      </w:r>
    </w:p>
    <w:p w14:paraId="5CAF8953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A5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(FSE)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69BA">
        <w:rPr>
          <w:rFonts w:ascii="Arial" w:hAnsi="Arial" w:cs="Arial"/>
          <w:iCs/>
          <w:sz w:val="18"/>
          <w:szCs w:val="18"/>
        </w:rPr>
        <w:t>Metabench: valutazione delle prestazioni di diversi approcci di metagenomica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(</w:t>
      </w:r>
      <w:r w:rsidRPr="008E4D38">
        <w:rPr>
          <w:rFonts w:ascii="Arial" w:hAnsi="Arial" w:cs="Arial"/>
          <w:i/>
          <w:iCs/>
          <w:sz w:val="18"/>
          <w:szCs w:val="18"/>
        </w:rPr>
        <w:t>supervisor</w:t>
      </w:r>
      <w:r w:rsidRPr="000569BA">
        <w:rPr>
          <w:rFonts w:ascii="Arial" w:hAnsi="Arial" w:cs="Arial"/>
          <w:i/>
          <w:iCs/>
          <w:sz w:val="18"/>
          <w:szCs w:val="18"/>
        </w:rPr>
        <w:t>: Fabio Marroni)</w:t>
      </w:r>
    </w:p>
    <w:p w14:paraId="55341236" w14:textId="5E67D416" w:rsid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03BC428" w14:textId="77777777" w:rsidR="008E4D38" w:rsidRPr="008E4D38" w:rsidRDefault="008E4D38" w:rsidP="008E4D38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8E4D38">
        <w:rPr>
          <w:rFonts w:ascii="Arial" w:hAnsi="Arial" w:cs="Arial"/>
          <w:b/>
          <w:iCs/>
          <w:sz w:val="18"/>
          <w:szCs w:val="18"/>
        </w:rPr>
        <w:t>A6</w:t>
      </w:r>
      <w:r w:rsidRPr="008E4D38">
        <w:rPr>
          <w:rFonts w:ascii="Arial" w:hAnsi="Arial" w:cs="Arial"/>
          <w:iCs/>
          <w:sz w:val="18"/>
          <w:szCs w:val="18"/>
        </w:rPr>
        <w:t xml:space="preserve">. Miglioramento genetico del lampone per caratteri qualitativi e di resistenza a stress biotici </w:t>
      </w:r>
      <w:r w:rsidRPr="008E4D38">
        <w:rPr>
          <w:rFonts w:ascii="Arial" w:hAnsi="Arial" w:cs="Arial"/>
          <w:i/>
          <w:iCs/>
          <w:sz w:val="18"/>
          <w:szCs w:val="18"/>
        </w:rPr>
        <w:t>(supervisor: Cipriani Guido)</w:t>
      </w:r>
    </w:p>
    <w:p w14:paraId="50404029" w14:textId="77777777" w:rsidR="008E4D38" w:rsidRPr="000569BA" w:rsidRDefault="008E4D38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49AB9262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B. Curriculum Biologia e allevamento animale</w:t>
      </w:r>
    </w:p>
    <w:p w14:paraId="561BA19A" w14:textId="77777777" w:rsidR="000569BA" w:rsidRPr="000569BA" w:rsidRDefault="000569BA" w:rsidP="000569BA">
      <w:pPr>
        <w:pStyle w:val="Pidipagina"/>
        <w:tabs>
          <w:tab w:val="left" w:pos="284"/>
        </w:tabs>
        <w:spacing w:after="120"/>
        <w:ind w:left="46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B1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Efficienza alimentare ed emissioni di metano: nuovi sistemi di valutazione negli allevamenti bovini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(supervisore: Mauro Spanghero, co-supervisore: Alberto Romanzin)</w:t>
      </w:r>
    </w:p>
    <w:p w14:paraId="7D136F47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B2.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69BA">
        <w:rPr>
          <w:rFonts w:ascii="Arial" w:hAnsi="Arial" w:cs="Arial"/>
          <w:iCs/>
          <w:sz w:val="18"/>
          <w:szCs w:val="18"/>
        </w:rPr>
        <w:t>(FSE)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69BA">
        <w:rPr>
          <w:rFonts w:ascii="Arial" w:hAnsi="Arial" w:cs="Arial"/>
          <w:iCs/>
          <w:sz w:val="18"/>
          <w:szCs w:val="18"/>
        </w:rPr>
        <w:t xml:space="preserve">Interazioni zootecnia-fauna nei sistemi lattiero-caseari montani: implicazioni socio-ecologiche e gestionali </w:t>
      </w:r>
      <w:r w:rsidRPr="000569BA">
        <w:rPr>
          <w:rFonts w:ascii="Arial" w:hAnsi="Arial" w:cs="Arial"/>
          <w:i/>
          <w:iCs/>
          <w:sz w:val="18"/>
          <w:szCs w:val="18"/>
        </w:rPr>
        <w:t>(supervisor: Edi Piasentier, co-supervisor: Marcello Franchini)</w:t>
      </w:r>
    </w:p>
    <w:p w14:paraId="6DA0EAEE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1619B47" w14:textId="77777777" w:rsidR="000569BA" w:rsidRPr="000569BA" w:rsidRDefault="000569BA" w:rsidP="000569BA">
      <w:pPr>
        <w:pStyle w:val="Pidipagina"/>
        <w:tabs>
          <w:tab w:val="left" w:pos="284"/>
        </w:tabs>
        <w:ind w:left="4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C. Curriculum Biologia dei patogeni e difesa dei vegetali</w:t>
      </w:r>
    </w:p>
    <w:p w14:paraId="3C2909CF" w14:textId="288EE583" w:rsidR="006A46FD" w:rsidRPr="000569BA" w:rsidRDefault="000569BA" w:rsidP="000569BA">
      <w:pPr>
        <w:ind w:left="46"/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b/>
          <w:i/>
          <w:iCs/>
          <w:sz w:val="18"/>
          <w:szCs w:val="18"/>
        </w:rPr>
        <w:t>C1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. </w:t>
      </w:r>
      <w:r w:rsidRPr="000569BA">
        <w:rPr>
          <w:rFonts w:ascii="Arial" w:hAnsi="Arial" w:cs="Arial"/>
          <w:iCs/>
          <w:sz w:val="18"/>
          <w:szCs w:val="18"/>
        </w:rPr>
        <w:t>Indagini sui caratteri epidemiologici dei giallumi della vite e sui meccanismi molecolari alla base della patogenesi dei fitoplasmi associati</w:t>
      </w:r>
      <w:r w:rsidRPr="000569BA">
        <w:rPr>
          <w:rFonts w:ascii="Arial" w:hAnsi="Arial" w:cs="Arial"/>
          <w:i/>
          <w:iCs/>
          <w:sz w:val="18"/>
          <w:szCs w:val="18"/>
        </w:rPr>
        <w:t xml:space="preserve"> (supervisor: Marta Martini, co-supervisors: Paolo Ermacora, Francesco Pavan)</w:t>
      </w:r>
    </w:p>
    <w:p w14:paraId="63D9A08A" w14:textId="77777777" w:rsidR="000569BA" w:rsidRDefault="000569BA" w:rsidP="006A46FD">
      <w:pPr>
        <w:jc w:val="both"/>
        <w:rPr>
          <w:rFonts w:ascii="Arial" w:hAnsi="Arial" w:cs="Arial"/>
          <w:sz w:val="18"/>
          <w:szCs w:val="18"/>
        </w:rPr>
      </w:pPr>
    </w:p>
    <w:p w14:paraId="667EF28B" w14:textId="77777777" w:rsidR="000569BA" w:rsidRDefault="000569BA" w:rsidP="006A46FD">
      <w:pPr>
        <w:jc w:val="both"/>
        <w:rPr>
          <w:rFonts w:ascii="Arial" w:hAnsi="Arial" w:cs="Arial"/>
          <w:sz w:val="18"/>
          <w:szCs w:val="18"/>
        </w:rPr>
      </w:pPr>
    </w:p>
    <w:p w14:paraId="385FF751" w14:textId="77777777" w:rsidR="000569BA" w:rsidRDefault="000569BA" w:rsidP="006A46FD">
      <w:pPr>
        <w:jc w:val="both"/>
        <w:rPr>
          <w:rFonts w:ascii="Arial" w:hAnsi="Arial" w:cs="Arial"/>
          <w:sz w:val="18"/>
          <w:szCs w:val="18"/>
        </w:rPr>
      </w:pPr>
    </w:p>
    <w:p w14:paraId="0D6A1CB3" w14:textId="2F2BA4D9" w:rsidR="00663595" w:rsidRPr="000569BA" w:rsidRDefault="003925FF" w:rsidP="006A46FD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>Data e firma</w:t>
      </w:r>
    </w:p>
    <w:p w14:paraId="3ADBB1FB" w14:textId="77777777" w:rsidR="00E1018B" w:rsidRPr="000569BA" w:rsidRDefault="00E1018B" w:rsidP="00DF05B6">
      <w:pPr>
        <w:jc w:val="both"/>
        <w:rPr>
          <w:rFonts w:ascii="Arial" w:hAnsi="Arial" w:cs="Arial"/>
          <w:sz w:val="18"/>
          <w:szCs w:val="18"/>
        </w:rPr>
      </w:pPr>
      <w:r w:rsidRPr="000569BA">
        <w:rPr>
          <w:rFonts w:ascii="Arial" w:hAnsi="Arial" w:cs="Arial"/>
          <w:sz w:val="18"/>
          <w:szCs w:val="18"/>
        </w:rPr>
        <w:t>_________________________________</w:t>
      </w:r>
    </w:p>
    <w:sectPr w:rsidR="00E1018B" w:rsidRPr="000569BA" w:rsidSect="00E60672">
      <w:headerReference w:type="default" r:id="rId7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DF5" w14:textId="77777777" w:rsidR="00D76DB7" w:rsidRDefault="00D76DB7" w:rsidP="00E1479D">
      <w:pPr>
        <w:spacing w:after="0" w:line="240" w:lineRule="auto"/>
      </w:pPr>
      <w:r>
        <w:separator/>
      </w:r>
    </w:p>
  </w:endnote>
  <w:endnote w:type="continuationSeparator" w:id="0">
    <w:p w14:paraId="596A36BA" w14:textId="77777777" w:rsidR="00D76DB7" w:rsidRDefault="00D76DB7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B171" w14:textId="77777777" w:rsidR="00D76DB7" w:rsidRDefault="00D76DB7" w:rsidP="00E1479D">
      <w:pPr>
        <w:spacing w:after="0" w:line="240" w:lineRule="auto"/>
      </w:pPr>
      <w:r>
        <w:separator/>
      </w:r>
    </w:p>
  </w:footnote>
  <w:footnote w:type="continuationSeparator" w:id="0">
    <w:p w14:paraId="35294EB4" w14:textId="77777777" w:rsidR="00D76DB7" w:rsidRDefault="00D76DB7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C13D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2658607A" wp14:editId="2779E0F8">
          <wp:extent cx="6090285" cy="201295"/>
          <wp:effectExtent l="0" t="0" r="5715" b="825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545DC" w14:textId="77777777"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09B849DD" wp14:editId="7DF6467F">
          <wp:extent cx="1238250" cy="48895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27BCB6DE"/>
    <w:lvl w:ilvl="0">
      <w:start w:val="1"/>
      <w:numFmt w:val="decimal"/>
      <w:lvlText w:val="C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12"/>
    <w:rsid w:val="0001101B"/>
    <w:rsid w:val="000569BA"/>
    <w:rsid w:val="00066FFE"/>
    <w:rsid w:val="00080526"/>
    <w:rsid w:val="000F70F3"/>
    <w:rsid w:val="00136C8B"/>
    <w:rsid w:val="001A6A1E"/>
    <w:rsid w:val="00262CE5"/>
    <w:rsid w:val="003925FF"/>
    <w:rsid w:val="005D186E"/>
    <w:rsid w:val="00663595"/>
    <w:rsid w:val="006A46FD"/>
    <w:rsid w:val="006B0731"/>
    <w:rsid w:val="007160F8"/>
    <w:rsid w:val="00733D12"/>
    <w:rsid w:val="008453F5"/>
    <w:rsid w:val="008E4D38"/>
    <w:rsid w:val="009A47EC"/>
    <w:rsid w:val="009D3C79"/>
    <w:rsid w:val="009D5480"/>
    <w:rsid w:val="009F35DE"/>
    <w:rsid w:val="00A27AB3"/>
    <w:rsid w:val="00B00C6E"/>
    <w:rsid w:val="00BB13B5"/>
    <w:rsid w:val="00C86B06"/>
    <w:rsid w:val="00C948CF"/>
    <w:rsid w:val="00CB4DB6"/>
    <w:rsid w:val="00D76DB7"/>
    <w:rsid w:val="00DF05B6"/>
    <w:rsid w:val="00E1018B"/>
    <w:rsid w:val="00E1479D"/>
    <w:rsid w:val="00E227C0"/>
    <w:rsid w:val="00E60672"/>
    <w:rsid w:val="00E904EA"/>
    <w:rsid w:val="00E9684B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19E0C8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character" w:customStyle="1" w:styleId="InternetLink">
    <w:name w:val="Internet Link"/>
    <w:basedOn w:val="Carpredefinitoparagrafo"/>
    <w:qFormat/>
    <w:rsid w:val="00C948CF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16</cp:revision>
  <dcterms:created xsi:type="dcterms:W3CDTF">2021-04-13T15:13:00Z</dcterms:created>
  <dcterms:modified xsi:type="dcterms:W3CDTF">2024-05-15T06:48:00Z</dcterms:modified>
</cp:coreProperties>
</file>