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49" w:rsidRDefault="00D53D49" w:rsidP="00CA786C">
      <w:pPr>
        <w:pStyle w:val="NormaleWeb"/>
      </w:pPr>
      <w:r>
        <w:t>RISPOSTE AI QUASITI PIU’ FREQUENTI</w:t>
      </w:r>
    </w:p>
    <w:p w:rsidR="00146FB4" w:rsidRDefault="00146FB4"/>
    <w:p w:rsidR="00CA786C" w:rsidRDefault="00CA786C"/>
    <w:p w:rsidR="00CA786C" w:rsidRDefault="00CA786C" w:rsidP="00CA786C">
      <w:pPr>
        <w:pStyle w:val="Paragrafoelenco"/>
        <w:numPr>
          <w:ilvl w:val="0"/>
          <w:numId w:val="1"/>
        </w:numPr>
        <w:jc w:val="both"/>
        <w:rPr>
          <w:color w:val="203864"/>
        </w:rPr>
      </w:pPr>
      <w:r w:rsidRPr="001F3211">
        <w:rPr>
          <w:color w:val="203864"/>
        </w:rPr>
        <w:t xml:space="preserve">Non sussiste l'obbligo di frequenza fisica agli incontri </w:t>
      </w:r>
      <w:r>
        <w:rPr>
          <w:color w:val="203864"/>
        </w:rPr>
        <w:t xml:space="preserve">dei Laboratori </w:t>
      </w:r>
      <w:r w:rsidRPr="001F3211">
        <w:rPr>
          <w:color w:val="203864"/>
        </w:rPr>
        <w:t>ma l'obbligo di produrre l'artefatto, anche in base ad eventuali momenti di monitoraggio in itin</w:t>
      </w:r>
      <w:r>
        <w:rPr>
          <w:color w:val="203864"/>
        </w:rPr>
        <w:t>ere definiti dal docente stesso;</w:t>
      </w:r>
    </w:p>
    <w:p w:rsidR="00CA786C" w:rsidRDefault="00CA786C" w:rsidP="00CA786C">
      <w:pPr>
        <w:pStyle w:val="Paragrafoelenco"/>
        <w:jc w:val="both"/>
        <w:rPr>
          <w:color w:val="203864"/>
        </w:rPr>
      </w:pPr>
    </w:p>
    <w:p w:rsidR="00CA786C" w:rsidRDefault="00CA786C" w:rsidP="00CA786C">
      <w:pPr>
        <w:pStyle w:val="Paragrafoelenco"/>
        <w:numPr>
          <w:ilvl w:val="0"/>
          <w:numId w:val="1"/>
        </w:numPr>
        <w:jc w:val="both"/>
        <w:rPr>
          <w:color w:val="203864"/>
        </w:rPr>
      </w:pPr>
      <w:r w:rsidRPr="001F3211">
        <w:rPr>
          <w:color w:val="203864"/>
        </w:rPr>
        <w:t>Resta altresì la possibilità per lo studente di anticipare eventuali esami di anni seguenti, a condizione però di aver prima</w:t>
      </w:r>
      <w:r>
        <w:rPr>
          <w:color w:val="203864"/>
        </w:rPr>
        <w:t xml:space="preserve"> svolto e </w:t>
      </w:r>
      <w:r w:rsidRPr="001F3211">
        <w:rPr>
          <w:color w:val="203864"/>
        </w:rPr>
        <w:t>ottenuto l'approvazione del laboratorio</w:t>
      </w:r>
      <w:r>
        <w:rPr>
          <w:color w:val="203864"/>
        </w:rPr>
        <w:t>;</w:t>
      </w:r>
    </w:p>
    <w:p w:rsidR="00CA786C" w:rsidRPr="00F9271A" w:rsidRDefault="00CA786C" w:rsidP="00CA786C">
      <w:pPr>
        <w:pStyle w:val="Paragrafoelenco"/>
        <w:rPr>
          <w:color w:val="203864"/>
        </w:rPr>
      </w:pPr>
    </w:p>
    <w:p w:rsidR="00CA786C" w:rsidRDefault="00CA786C" w:rsidP="00CA786C">
      <w:pPr>
        <w:pStyle w:val="xxmsonormal"/>
        <w:numPr>
          <w:ilvl w:val="0"/>
          <w:numId w:val="1"/>
        </w:numPr>
        <w:spacing w:before="0" w:beforeAutospacing="0" w:after="0" w:afterAutospacing="0"/>
        <w:jc w:val="both"/>
        <w:rPr>
          <w:i/>
          <w:color w:val="203864"/>
          <w:sz w:val="20"/>
          <w:szCs w:val="20"/>
        </w:rPr>
      </w:pPr>
      <w:r w:rsidRPr="00F9271A">
        <w:rPr>
          <w:color w:val="203864"/>
          <w:lang w:eastAsia="en-US"/>
        </w:rPr>
        <w:t>Una volta ricevuta l’approvazione del laboratorio, l’esame di profitto andrà sostenuto entro l’anno accademico in corso</w:t>
      </w:r>
      <w:r w:rsidRPr="00DF677E">
        <w:rPr>
          <w:i/>
          <w:color w:val="203864"/>
          <w:sz w:val="20"/>
          <w:szCs w:val="20"/>
        </w:rPr>
        <w:t>.</w:t>
      </w:r>
      <w:bookmarkStart w:id="0" w:name="_GoBack"/>
      <w:bookmarkEnd w:id="0"/>
    </w:p>
    <w:p w:rsidR="00CA786C" w:rsidRDefault="00CA786C" w:rsidP="00CA786C">
      <w:pPr>
        <w:pStyle w:val="Paragrafoelenco"/>
        <w:rPr>
          <w:i/>
          <w:color w:val="203864"/>
          <w:sz w:val="20"/>
          <w:szCs w:val="20"/>
        </w:rPr>
      </w:pPr>
    </w:p>
    <w:p w:rsidR="00CA786C" w:rsidRPr="00CA786C" w:rsidRDefault="00CA786C" w:rsidP="00CA786C">
      <w:pPr>
        <w:jc w:val="both"/>
        <w:rPr>
          <w:color w:val="203864"/>
        </w:rPr>
      </w:pPr>
    </w:p>
    <w:p w:rsidR="00CA786C" w:rsidRDefault="00CA786C"/>
    <w:sectPr w:rsidR="00CA78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23A65"/>
    <w:multiLevelType w:val="hybridMultilevel"/>
    <w:tmpl w:val="7C30B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6C"/>
    <w:rsid w:val="00146FB4"/>
    <w:rsid w:val="00CA786C"/>
    <w:rsid w:val="00D5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ED4A"/>
  <w15:chartTrackingRefBased/>
  <w15:docId w15:val="{91F03201-C68E-4014-8CC0-FF93CA2B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786C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xmsonormal">
    <w:name w:val="x_xmsonormal"/>
    <w:basedOn w:val="Normale"/>
    <w:rsid w:val="00CA786C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A786C"/>
    <w:pPr>
      <w:ind w:left="720"/>
    </w:pPr>
    <w:rPr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CA78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Barca</dc:creator>
  <cp:keywords/>
  <dc:description/>
  <cp:lastModifiedBy>Alessandra Barca</cp:lastModifiedBy>
  <cp:revision>2</cp:revision>
  <dcterms:created xsi:type="dcterms:W3CDTF">2020-10-14T09:41:00Z</dcterms:created>
  <dcterms:modified xsi:type="dcterms:W3CDTF">2020-10-14T09:41:00Z</dcterms:modified>
</cp:coreProperties>
</file>