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page" w:horzAnchor="margin" w:tblpXSpec="center" w:tblpY="361"/>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88"/>
        <w:gridCol w:w="8532"/>
      </w:tblGrid>
      <w:tr w:rsidR="00206BFA">
        <w:trPr>
          <w:trHeight w:val="1075"/>
        </w:trPr>
        <w:tc>
          <w:tcPr>
            <w:tcW w:w="2088" w:type="dxa"/>
            <w:vMerge w:val="restart"/>
          </w:tcPr>
          <w:p w:rsidR="00206BFA" w:rsidRDefault="00E632BB">
            <w:pPr>
              <w:ind w:right="304"/>
              <w:rPr>
                <w:rFonts w:cs="Arial"/>
                <w:b/>
                <w:sz w:val="40"/>
                <w:szCs w:val="40"/>
              </w:rPr>
            </w:pPr>
            <w:r>
              <w:rPr>
                <w:noProof/>
              </w:rPr>
              <w:drawing>
                <wp:inline distT="0" distB="0" distL="0" distR="0">
                  <wp:extent cx="1203325" cy="992505"/>
                  <wp:effectExtent l="0" t="0" r="0" b="0"/>
                  <wp:docPr id="1" name="Immagine 1" descr="on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d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25" cy="992505"/>
                          </a:xfrm>
                          <a:prstGeom prst="rect">
                            <a:avLst/>
                          </a:prstGeom>
                          <a:noFill/>
                          <a:ln>
                            <a:noFill/>
                          </a:ln>
                        </pic:spPr>
                      </pic:pic>
                    </a:graphicData>
                  </a:graphic>
                </wp:inline>
              </w:drawing>
            </w:r>
          </w:p>
        </w:tc>
        <w:tc>
          <w:tcPr>
            <w:tcW w:w="8532" w:type="dxa"/>
          </w:tcPr>
          <w:p w:rsidR="00206BFA" w:rsidRDefault="00A92431">
            <w:pPr>
              <w:ind w:right="304"/>
              <w:rPr>
                <w:rFonts w:cs="Arial"/>
                <w:b/>
                <w:sz w:val="40"/>
                <w:szCs w:val="40"/>
              </w:rPr>
            </w:pPr>
            <w:r>
              <w:rPr>
                <w:rFonts w:cs="Arial"/>
                <w:b/>
                <w:sz w:val="40"/>
                <w:szCs w:val="40"/>
              </w:rPr>
              <w:t>UNIVERSITÀ DEGLI STUDI DI UDINE</w:t>
            </w:r>
          </w:p>
          <w:p w:rsidR="00206BFA" w:rsidRPr="001C481A" w:rsidRDefault="00A92431" w:rsidP="00F40B39">
            <w:pPr>
              <w:ind w:right="304"/>
              <w:rPr>
                <w:rFonts w:cs="Arial"/>
                <w:b/>
                <w:sz w:val="30"/>
                <w:szCs w:val="30"/>
              </w:rPr>
            </w:pPr>
            <w:r>
              <w:rPr>
                <w:rFonts w:cs="Arial"/>
                <w:b/>
                <w:sz w:val="30"/>
                <w:szCs w:val="30"/>
              </w:rPr>
              <w:t>DIPARTIMENTO DI MATEMATICA E INFORMATICA</w:t>
            </w:r>
          </w:p>
        </w:tc>
      </w:tr>
      <w:tr w:rsidR="00206BFA">
        <w:trPr>
          <w:trHeight w:val="745"/>
        </w:trPr>
        <w:tc>
          <w:tcPr>
            <w:tcW w:w="2088" w:type="dxa"/>
            <w:vMerge/>
          </w:tcPr>
          <w:p w:rsidR="00206BFA" w:rsidRDefault="00206BFA">
            <w:pPr>
              <w:ind w:right="304"/>
            </w:pPr>
          </w:p>
        </w:tc>
        <w:tc>
          <w:tcPr>
            <w:tcW w:w="8532" w:type="dxa"/>
          </w:tcPr>
          <w:p w:rsidR="00206BFA" w:rsidRDefault="00206BFA">
            <w:pPr>
              <w:ind w:right="304"/>
              <w:rPr>
                <w:rFonts w:cs="Arial"/>
                <w:b/>
                <w:sz w:val="12"/>
                <w:szCs w:val="12"/>
              </w:rPr>
            </w:pPr>
          </w:p>
          <w:p w:rsidR="00206BFA" w:rsidRDefault="00A92431">
            <w:pPr>
              <w:ind w:right="304"/>
              <w:rPr>
                <w:rFonts w:cs="Arial"/>
                <w:b/>
                <w:sz w:val="26"/>
                <w:szCs w:val="26"/>
              </w:rPr>
            </w:pPr>
            <w:r>
              <w:rPr>
                <w:rFonts w:cs="Arial"/>
                <w:b/>
                <w:sz w:val="26"/>
                <w:szCs w:val="26"/>
              </w:rPr>
              <w:t xml:space="preserve">Corso di laurea Magistrale in </w:t>
            </w:r>
          </w:p>
          <w:p w:rsidR="00206BFA" w:rsidRDefault="001C481A">
            <w:pPr>
              <w:tabs>
                <w:tab w:val="right" w:pos="3096"/>
              </w:tabs>
              <w:ind w:right="304"/>
              <w:rPr>
                <w:rFonts w:cs="Arial"/>
                <w:b/>
                <w:sz w:val="26"/>
                <w:szCs w:val="26"/>
              </w:rPr>
            </w:pPr>
            <w:r>
              <w:rPr>
                <w:rFonts w:cs="Arial"/>
                <w:b/>
                <w:sz w:val="26"/>
                <w:szCs w:val="26"/>
              </w:rPr>
              <w:t>Comunicazione</w:t>
            </w:r>
            <w:r w:rsidR="00A92431">
              <w:rPr>
                <w:rFonts w:cs="Arial"/>
                <w:b/>
                <w:sz w:val="26"/>
                <w:szCs w:val="26"/>
              </w:rPr>
              <w:t xml:space="preserve"> Multimediale e Tecnologie dell'Informazione</w:t>
            </w:r>
          </w:p>
          <w:p w:rsidR="00206BFA" w:rsidRDefault="00A87229" w:rsidP="006404DF">
            <w:pPr>
              <w:tabs>
                <w:tab w:val="right" w:pos="3096"/>
              </w:tabs>
              <w:ind w:right="304"/>
              <w:rPr>
                <w:rFonts w:cs="Arial"/>
                <w:b/>
                <w:i/>
                <w:sz w:val="20"/>
                <w:szCs w:val="20"/>
              </w:rPr>
            </w:pPr>
            <w:r>
              <w:rPr>
                <w:rFonts w:cs="Arial"/>
                <w:b/>
                <w:i/>
                <w:sz w:val="26"/>
                <w:szCs w:val="26"/>
              </w:rPr>
              <w:t>Curriculum</w:t>
            </w:r>
            <w:r w:rsidR="00A92431">
              <w:rPr>
                <w:rFonts w:cs="Arial"/>
                <w:b/>
                <w:i/>
                <w:sz w:val="26"/>
                <w:szCs w:val="26"/>
              </w:rPr>
              <w:t xml:space="preserve"> Internazionale</w:t>
            </w:r>
            <w:r w:rsidR="00230C6D">
              <w:rPr>
                <w:rFonts w:cs="Arial"/>
                <w:b/>
                <w:i/>
                <w:sz w:val="26"/>
                <w:szCs w:val="26"/>
              </w:rPr>
              <w:t xml:space="preserve"> </w:t>
            </w:r>
            <w:r w:rsidR="00071590">
              <w:rPr>
                <w:rFonts w:cs="Arial"/>
                <w:b/>
                <w:i/>
                <w:sz w:val="26"/>
                <w:szCs w:val="26"/>
              </w:rPr>
              <w:t>Artificial Intelligence</w:t>
            </w:r>
            <w:r w:rsidR="00BD3908">
              <w:rPr>
                <w:rFonts w:cs="Arial"/>
                <w:b/>
                <w:i/>
                <w:sz w:val="26"/>
                <w:szCs w:val="26"/>
              </w:rPr>
              <w:t>,</w:t>
            </w:r>
            <w:r w:rsidR="00071590">
              <w:rPr>
                <w:rFonts w:cs="Arial"/>
                <w:b/>
                <w:i/>
                <w:sz w:val="26"/>
                <w:szCs w:val="26"/>
              </w:rPr>
              <w:t xml:space="preserve"> Industrial Automation</w:t>
            </w:r>
            <w:r w:rsidR="009530EB">
              <w:rPr>
                <w:rFonts w:cs="Arial"/>
                <w:b/>
                <w:i/>
                <w:sz w:val="26"/>
                <w:szCs w:val="26"/>
              </w:rPr>
              <w:t xml:space="preserve"> </w:t>
            </w:r>
            <w:r w:rsidR="00BD3908">
              <w:rPr>
                <w:rFonts w:cs="Arial"/>
                <w:b/>
                <w:i/>
                <w:sz w:val="26"/>
                <w:szCs w:val="26"/>
              </w:rPr>
              <w:t xml:space="preserve">and Internet of Things </w:t>
            </w:r>
            <w:r w:rsidR="009530EB">
              <w:rPr>
                <w:rFonts w:cs="Arial"/>
                <w:b/>
                <w:i/>
                <w:sz w:val="26"/>
                <w:szCs w:val="26"/>
              </w:rPr>
              <w:t xml:space="preserve">(ex Curriculum Internazionale </w:t>
            </w:r>
            <w:r w:rsidR="00BD3908">
              <w:rPr>
                <w:rFonts w:cs="Arial"/>
                <w:b/>
                <w:i/>
                <w:sz w:val="26"/>
                <w:szCs w:val="26"/>
              </w:rPr>
              <w:t xml:space="preserve"> Artificial Intelli</w:t>
            </w:r>
            <w:r w:rsidR="00BC365B">
              <w:rPr>
                <w:rFonts w:cs="Arial"/>
                <w:b/>
                <w:i/>
                <w:sz w:val="26"/>
                <w:szCs w:val="26"/>
              </w:rPr>
              <w:t>gence and Industrial Automation</w:t>
            </w:r>
            <w:r w:rsidR="009530EB">
              <w:rPr>
                <w:rFonts w:cs="Arial"/>
                <w:b/>
                <w:i/>
                <w:sz w:val="26"/>
                <w:szCs w:val="26"/>
              </w:rPr>
              <w:t>)</w:t>
            </w:r>
            <w:r w:rsidR="00BC365B">
              <w:rPr>
                <w:rFonts w:cs="Arial"/>
                <w:b/>
                <w:i/>
                <w:sz w:val="26"/>
                <w:szCs w:val="26"/>
              </w:rPr>
              <w:t xml:space="preserve"> (a.a. 202</w:t>
            </w:r>
            <w:r w:rsidR="006404DF">
              <w:rPr>
                <w:rFonts w:cs="Arial"/>
                <w:b/>
                <w:i/>
                <w:sz w:val="26"/>
                <w:szCs w:val="26"/>
              </w:rPr>
              <w:t>2</w:t>
            </w:r>
            <w:r w:rsidR="00BC365B">
              <w:rPr>
                <w:rFonts w:cs="Arial"/>
                <w:b/>
                <w:i/>
                <w:sz w:val="26"/>
                <w:szCs w:val="26"/>
              </w:rPr>
              <w:t>/202</w:t>
            </w:r>
            <w:r w:rsidR="006404DF">
              <w:rPr>
                <w:rFonts w:cs="Arial"/>
                <w:b/>
                <w:i/>
                <w:sz w:val="26"/>
                <w:szCs w:val="26"/>
              </w:rPr>
              <w:t>3</w:t>
            </w:r>
            <w:r w:rsidR="00BC365B">
              <w:rPr>
                <w:rFonts w:cs="Arial"/>
                <w:b/>
                <w:i/>
                <w:sz w:val="26"/>
                <w:szCs w:val="26"/>
              </w:rPr>
              <w:t>)</w:t>
            </w:r>
          </w:p>
        </w:tc>
      </w:tr>
    </w:tbl>
    <w:p w:rsidR="00206BFA" w:rsidRDefault="00206BFA">
      <w:pPr>
        <w:ind w:right="304"/>
        <w:rPr>
          <w:rFonts w:cs="Arial"/>
          <w:b/>
          <w:sz w:val="26"/>
          <w:szCs w:val="26"/>
        </w:rPr>
      </w:pPr>
    </w:p>
    <w:p w:rsidR="00206BFA" w:rsidRDefault="00A92431">
      <w:pPr>
        <w:ind w:right="304"/>
        <w:rPr>
          <w:rFonts w:asciiTheme="minorHAnsi" w:hAnsiTheme="minorHAnsi"/>
        </w:rPr>
      </w:pPr>
      <w:r w:rsidRPr="00F6042E">
        <w:rPr>
          <w:rFonts w:asciiTheme="minorHAnsi" w:hAnsiTheme="minorHAnsi"/>
        </w:rPr>
        <w:t>Gentile Studente</w:t>
      </w:r>
      <w:r w:rsidR="00F40B39" w:rsidRPr="00F6042E">
        <w:rPr>
          <w:rFonts w:asciiTheme="minorHAnsi" w:hAnsiTheme="minorHAnsi"/>
        </w:rPr>
        <w:t>/Studentessa</w:t>
      </w:r>
      <w:r w:rsidRPr="00F6042E">
        <w:rPr>
          <w:rFonts w:asciiTheme="minorHAnsi" w:hAnsiTheme="minorHAnsi"/>
        </w:rPr>
        <w:t xml:space="preserve">, </w:t>
      </w:r>
    </w:p>
    <w:p w:rsidR="005236E1" w:rsidRPr="00F6042E" w:rsidRDefault="005236E1">
      <w:pPr>
        <w:ind w:right="304"/>
        <w:rPr>
          <w:rFonts w:asciiTheme="minorHAnsi" w:hAnsiTheme="minorHAnsi" w:cs="Arial"/>
          <w:b/>
        </w:rPr>
      </w:pPr>
    </w:p>
    <w:p w:rsidR="00F6042E" w:rsidRDefault="00A92431" w:rsidP="00F40B39">
      <w:pPr>
        <w:ind w:right="304"/>
        <w:jc w:val="both"/>
        <w:rPr>
          <w:rFonts w:asciiTheme="minorHAnsi" w:hAnsiTheme="minorHAnsi" w:cs="Arial"/>
        </w:rPr>
      </w:pPr>
      <w:r w:rsidRPr="00F6042E">
        <w:rPr>
          <w:rFonts w:asciiTheme="minorHAnsi" w:hAnsiTheme="minorHAnsi" w:cs="Arial"/>
        </w:rPr>
        <w:t xml:space="preserve">le operazioni descritte costituiscono l'iter amministrativo necessario per l'iscrizione al </w:t>
      </w:r>
      <w:r w:rsidR="00A87229">
        <w:rPr>
          <w:rFonts w:asciiTheme="minorHAnsi" w:hAnsiTheme="minorHAnsi" w:cs="Arial"/>
          <w:b/>
        </w:rPr>
        <w:t>Curriculum</w:t>
      </w:r>
      <w:r w:rsidRPr="00F6042E">
        <w:rPr>
          <w:rFonts w:asciiTheme="minorHAnsi" w:hAnsiTheme="minorHAnsi" w:cs="Arial"/>
          <w:b/>
        </w:rPr>
        <w:t xml:space="preserve"> Internazionale</w:t>
      </w:r>
      <w:r w:rsidR="00230C6D" w:rsidRPr="00230C6D">
        <w:t xml:space="preserve"> </w:t>
      </w:r>
      <w:r w:rsidR="00BD3908">
        <w:rPr>
          <w:rFonts w:asciiTheme="minorHAnsi" w:hAnsiTheme="minorHAnsi" w:cs="Arial"/>
          <w:b/>
        </w:rPr>
        <w:t xml:space="preserve">Artificial Intelligence, </w:t>
      </w:r>
      <w:r w:rsidR="00071590" w:rsidRPr="00071590">
        <w:rPr>
          <w:rFonts w:asciiTheme="minorHAnsi" w:hAnsiTheme="minorHAnsi" w:cs="Arial"/>
          <w:b/>
        </w:rPr>
        <w:t>Industrial Automation</w:t>
      </w:r>
      <w:r w:rsidR="00071590">
        <w:t xml:space="preserve"> </w:t>
      </w:r>
      <w:r w:rsidR="00BD3908" w:rsidRPr="00BD3908">
        <w:rPr>
          <w:rFonts w:asciiTheme="minorHAnsi" w:hAnsiTheme="minorHAnsi" w:cs="Arial"/>
          <w:b/>
        </w:rPr>
        <w:t>and Internet of Things</w:t>
      </w:r>
      <w:bookmarkStart w:id="0" w:name="_GoBack"/>
      <w:bookmarkEnd w:id="0"/>
      <w:r w:rsidR="009530EB">
        <w:rPr>
          <w:rFonts w:asciiTheme="minorHAnsi" w:hAnsiTheme="minorHAnsi" w:cs="Arial"/>
        </w:rPr>
        <w:t xml:space="preserve"> </w:t>
      </w:r>
      <w:r w:rsidRPr="00F6042E">
        <w:rPr>
          <w:rFonts w:asciiTheme="minorHAnsi" w:hAnsiTheme="minorHAnsi" w:cs="Arial"/>
        </w:rPr>
        <w:t xml:space="preserve">del Corso di laurea Magistrale in Comunicazione  Multimediale e Tecnologie dell'Informazione, percorso </w:t>
      </w:r>
      <w:r w:rsidR="00230C6D">
        <w:rPr>
          <w:rFonts w:asciiTheme="minorHAnsi" w:hAnsiTheme="minorHAnsi" w:cs="Arial"/>
        </w:rPr>
        <w:t xml:space="preserve">di studio </w:t>
      </w:r>
      <w:r w:rsidRPr="00F6042E">
        <w:rPr>
          <w:rFonts w:asciiTheme="minorHAnsi" w:hAnsiTheme="minorHAnsi" w:cs="Arial"/>
        </w:rPr>
        <w:t xml:space="preserve">che conduce al doppio titolo di laurea rilasciato dalle </w:t>
      </w:r>
      <w:r w:rsidRPr="00F6042E">
        <w:rPr>
          <w:rFonts w:asciiTheme="minorHAnsi" w:hAnsiTheme="minorHAnsi" w:cs="Arial"/>
          <w:b/>
        </w:rPr>
        <w:t>Università di Udine</w:t>
      </w:r>
      <w:r w:rsidRPr="00F6042E">
        <w:rPr>
          <w:rFonts w:asciiTheme="minorHAnsi" w:hAnsiTheme="minorHAnsi" w:cs="Arial"/>
        </w:rPr>
        <w:t xml:space="preserve"> e </w:t>
      </w:r>
      <w:r w:rsidRPr="00F6042E">
        <w:rPr>
          <w:rFonts w:asciiTheme="minorHAnsi" w:hAnsiTheme="minorHAnsi" w:cs="Arial"/>
          <w:b/>
        </w:rPr>
        <w:t>A</w:t>
      </w:r>
      <w:r w:rsidR="00C01CA6">
        <w:rPr>
          <w:rFonts w:asciiTheme="minorHAnsi" w:hAnsiTheme="minorHAnsi" w:cs="Arial"/>
          <w:b/>
        </w:rPr>
        <w:t>l</w:t>
      </w:r>
      <w:r w:rsidRPr="00F6042E">
        <w:rPr>
          <w:rFonts w:asciiTheme="minorHAnsi" w:hAnsiTheme="minorHAnsi" w:cs="Arial"/>
          <w:b/>
        </w:rPr>
        <w:t>pen-Adria Universität di Klagenfurt</w:t>
      </w:r>
      <w:r w:rsidR="004F539E">
        <w:rPr>
          <w:rFonts w:asciiTheme="minorHAnsi" w:hAnsiTheme="minorHAnsi" w:cs="Arial"/>
        </w:rPr>
        <w:t>.</w:t>
      </w:r>
    </w:p>
    <w:p w:rsidR="00F6042E" w:rsidRDefault="00F6042E" w:rsidP="00F40B39">
      <w:pPr>
        <w:ind w:right="304"/>
        <w:jc w:val="both"/>
        <w:rPr>
          <w:rFonts w:asciiTheme="minorHAnsi" w:hAnsiTheme="minorHAnsi" w:cs="Arial"/>
        </w:rPr>
      </w:pPr>
    </w:p>
    <w:p w:rsidR="00206BFA" w:rsidRDefault="00F40B39" w:rsidP="00F40B39">
      <w:pPr>
        <w:ind w:right="304"/>
        <w:jc w:val="both"/>
        <w:rPr>
          <w:rFonts w:asciiTheme="minorHAnsi" w:hAnsiTheme="minorHAnsi" w:cs="Arial"/>
        </w:rPr>
      </w:pPr>
      <w:r w:rsidRPr="00F6042E">
        <w:rPr>
          <w:rFonts w:asciiTheme="minorHAnsi" w:hAnsiTheme="minorHAnsi" w:cs="Arial"/>
        </w:rPr>
        <w:t>Di seguito i passi da seguire:</w:t>
      </w:r>
    </w:p>
    <w:p w:rsidR="005236E1" w:rsidRPr="00F6042E" w:rsidRDefault="005236E1" w:rsidP="00F40B39">
      <w:pPr>
        <w:ind w:right="304"/>
        <w:jc w:val="both"/>
        <w:rPr>
          <w:rFonts w:asciiTheme="minorHAnsi" w:hAnsiTheme="minorHAnsi" w:cs="Arial"/>
        </w:rPr>
      </w:pPr>
    </w:p>
    <w:p w:rsidR="00997F78" w:rsidRDefault="00997F78" w:rsidP="00997F78">
      <w:pPr>
        <w:pStyle w:val="Testonormale"/>
        <w:ind w:left="720"/>
        <w:jc w:val="both"/>
        <w:rPr>
          <w:rFonts w:asciiTheme="minorHAnsi" w:hAnsiTheme="minorHAnsi"/>
          <w:sz w:val="24"/>
          <w:szCs w:val="24"/>
        </w:rPr>
      </w:pPr>
    </w:p>
    <w:p w:rsidR="003A4ACE" w:rsidRPr="00F6042E" w:rsidRDefault="003A4ACE" w:rsidP="003A4ACE">
      <w:pPr>
        <w:pStyle w:val="Testonormale"/>
        <w:ind w:left="284"/>
        <w:jc w:val="both"/>
        <w:rPr>
          <w:rFonts w:asciiTheme="minorHAnsi" w:hAnsiTheme="minorHAnsi"/>
          <w:sz w:val="24"/>
          <w:szCs w:val="24"/>
        </w:rPr>
      </w:pPr>
      <w:r w:rsidRPr="00F6042E">
        <w:rPr>
          <w:rFonts w:asciiTheme="minorHAnsi" w:hAnsiTheme="minorHAnsi"/>
          <w:sz w:val="24"/>
          <w:szCs w:val="24"/>
        </w:rPr>
        <w:t xml:space="preserve">1. </w:t>
      </w:r>
      <w:r w:rsidR="00A772B5">
        <w:rPr>
          <w:rFonts w:asciiTheme="minorHAnsi" w:hAnsiTheme="minorHAnsi"/>
          <w:sz w:val="24"/>
          <w:szCs w:val="24"/>
        </w:rPr>
        <w:t xml:space="preserve">All’atto dell’immatricolazione </w:t>
      </w:r>
      <w:r w:rsidR="00A772B5" w:rsidRPr="000F419A">
        <w:rPr>
          <w:rFonts w:asciiTheme="minorHAnsi" w:hAnsiTheme="minorHAnsi"/>
          <w:sz w:val="24"/>
          <w:szCs w:val="24"/>
        </w:rPr>
        <w:t xml:space="preserve">lo studente </w:t>
      </w:r>
      <w:r w:rsidR="00A772B5">
        <w:rPr>
          <w:rFonts w:asciiTheme="minorHAnsi" w:hAnsiTheme="minorHAnsi"/>
          <w:sz w:val="24"/>
          <w:szCs w:val="24"/>
        </w:rPr>
        <w:t>deve manifestare il proprio interesse a partecipare al curriculum</w:t>
      </w:r>
      <w:r w:rsidR="00A772B5" w:rsidRPr="00F6042E">
        <w:rPr>
          <w:rFonts w:asciiTheme="minorHAnsi" w:hAnsiTheme="minorHAnsi"/>
          <w:sz w:val="24"/>
          <w:szCs w:val="24"/>
        </w:rPr>
        <w:t xml:space="preserve"> internazionale</w:t>
      </w:r>
      <w:r w:rsidR="00A772B5">
        <w:rPr>
          <w:rFonts w:asciiTheme="minorHAnsi" w:hAnsiTheme="minorHAnsi"/>
          <w:sz w:val="24"/>
          <w:szCs w:val="24"/>
        </w:rPr>
        <w:t xml:space="preserve"> inoltrando una e-mail a </w:t>
      </w:r>
      <w:hyperlink r:id="rId9" w:history="1">
        <w:r w:rsidR="00A772B5" w:rsidRPr="00F46A20">
          <w:rPr>
            <w:rStyle w:val="Collegamentoipertestuale"/>
            <w:rFonts w:asciiTheme="minorHAnsi" w:hAnsiTheme="minorHAnsi"/>
            <w:sz w:val="24"/>
            <w:szCs w:val="24"/>
          </w:rPr>
          <w:t>multimediale.cepo@uniud.it</w:t>
        </w:r>
      </w:hyperlink>
      <w:r>
        <w:rPr>
          <w:rFonts w:asciiTheme="minorHAnsi" w:hAnsiTheme="minorHAnsi"/>
          <w:sz w:val="24"/>
          <w:szCs w:val="24"/>
        </w:rPr>
        <w:t xml:space="preserve">. I </w:t>
      </w:r>
      <w:r w:rsidR="000C4F09">
        <w:rPr>
          <w:rFonts w:asciiTheme="minorHAnsi" w:hAnsiTheme="minorHAnsi"/>
          <w:sz w:val="24"/>
          <w:szCs w:val="24"/>
        </w:rPr>
        <w:t xml:space="preserve">disponibili </w:t>
      </w:r>
      <w:r w:rsidR="00ED78E7">
        <w:rPr>
          <w:rFonts w:asciiTheme="minorHAnsi" w:hAnsiTheme="minorHAnsi"/>
          <w:sz w:val="24"/>
          <w:szCs w:val="24"/>
        </w:rPr>
        <w:t>sono 10,</w:t>
      </w:r>
      <w:r w:rsidRPr="00D71029">
        <w:rPr>
          <w:rFonts w:asciiTheme="minorHAnsi" w:hAnsiTheme="minorHAnsi"/>
          <w:sz w:val="24"/>
          <w:szCs w:val="24"/>
        </w:rPr>
        <w:t xml:space="preserve"> sulla base delle candidature elencate al punto 2.</w:t>
      </w:r>
    </w:p>
    <w:p w:rsidR="003A4ACE" w:rsidRDefault="003A4ACE" w:rsidP="00997F78">
      <w:pPr>
        <w:pStyle w:val="Testonormale"/>
        <w:ind w:left="720"/>
        <w:jc w:val="both"/>
        <w:rPr>
          <w:rFonts w:asciiTheme="minorHAnsi" w:hAnsiTheme="minorHAnsi"/>
          <w:sz w:val="24"/>
          <w:szCs w:val="24"/>
        </w:rPr>
      </w:pPr>
    </w:p>
    <w:p w:rsidR="001566C1" w:rsidRPr="00D64AB3" w:rsidRDefault="00D64AB3" w:rsidP="00D64AB3">
      <w:pPr>
        <w:pStyle w:val="Testonormale"/>
        <w:ind w:left="284"/>
        <w:jc w:val="both"/>
        <w:rPr>
          <w:rFonts w:asciiTheme="minorHAnsi" w:hAnsiTheme="minorHAnsi"/>
          <w:sz w:val="24"/>
          <w:szCs w:val="24"/>
        </w:rPr>
      </w:pPr>
      <w:r>
        <w:rPr>
          <w:rFonts w:asciiTheme="minorHAnsi" w:hAnsiTheme="minorHAnsi"/>
          <w:sz w:val="24"/>
          <w:szCs w:val="24"/>
        </w:rPr>
        <w:t xml:space="preserve">2. </w:t>
      </w:r>
      <w:r w:rsidR="001566C1" w:rsidRPr="00D64AB3">
        <w:rPr>
          <w:rFonts w:asciiTheme="minorHAnsi" w:hAnsiTheme="minorHAnsi"/>
          <w:sz w:val="24"/>
          <w:szCs w:val="24"/>
        </w:rPr>
        <w:t xml:space="preserve">Le conoscenze richieste per accedere al Curriculum Internazionale Curriculum Artificial Intelligence, Industrial Automation and Internet of Things presso l’Università di Klagenfurt (Austria) saranno verificate da un’apposita Commissione di Docenti nominata dal Consiglio di Corso di Studi con un colloquio individuale e dopo aver valutato la carriera scolastica del candidato. </w:t>
      </w:r>
    </w:p>
    <w:p w:rsidR="001566C1" w:rsidRPr="00D71029" w:rsidRDefault="001566C1" w:rsidP="00997F78">
      <w:pPr>
        <w:ind w:left="284" w:firstLine="76"/>
        <w:jc w:val="both"/>
        <w:rPr>
          <w:rFonts w:asciiTheme="minorHAnsi" w:eastAsiaTheme="minorHAnsi" w:hAnsiTheme="minorHAnsi" w:cstheme="minorBidi"/>
          <w:lang w:eastAsia="en-US"/>
        </w:rPr>
      </w:pP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 xml:space="preserve">Le candidature per partecipare alla selezione devono essere inviate assieme al Curriculum scolastico all’indirizzo </w:t>
      </w:r>
      <w:hyperlink r:id="rId10" w:history="1">
        <w:r w:rsidRPr="00D71029">
          <w:rPr>
            <w:rFonts w:asciiTheme="minorHAnsi" w:eastAsiaTheme="minorHAnsi" w:hAnsiTheme="minorHAnsi" w:cstheme="minorBidi"/>
          </w:rPr>
          <w:t>multimediale.cepo@uniud.it</w:t>
        </w:r>
      </w:hyperlink>
      <w:r w:rsidRPr="00D71029">
        <w:rPr>
          <w:rFonts w:asciiTheme="minorHAnsi" w:eastAsiaTheme="minorHAnsi" w:hAnsiTheme="minorHAnsi" w:cstheme="minorBidi"/>
          <w:lang w:eastAsia="en-US"/>
        </w:rPr>
        <w:t xml:space="preserve"> entro:</w:t>
      </w: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rPr>
      </w:pPr>
    </w:p>
    <w:p w:rsidR="001566C1" w:rsidRPr="00D71029" w:rsidRDefault="001566C1" w:rsidP="00997F78">
      <w:pPr>
        <w:pStyle w:val="xmsonormal"/>
        <w:numPr>
          <w:ilvl w:val="0"/>
          <w:numId w:val="16"/>
        </w:numPr>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30 maggio 202</w:t>
      </w:r>
      <w:r w:rsidR="00720F74">
        <w:rPr>
          <w:rFonts w:asciiTheme="minorHAnsi" w:eastAsiaTheme="minorHAnsi" w:hAnsiTheme="minorHAnsi" w:cstheme="minorBidi"/>
          <w:lang w:eastAsia="en-US"/>
        </w:rPr>
        <w:t>3</w:t>
      </w:r>
      <w:r w:rsidRPr="00D71029">
        <w:rPr>
          <w:rFonts w:asciiTheme="minorHAnsi" w:eastAsiaTheme="minorHAnsi" w:hAnsiTheme="minorHAnsi" w:cstheme="minorBidi"/>
          <w:lang w:eastAsia="en-US"/>
        </w:rPr>
        <w:t xml:space="preserve"> per la frequenza del primo semestre presso Università di Klagenfurt</w:t>
      </w:r>
    </w:p>
    <w:p w:rsidR="001566C1" w:rsidRPr="00D71029" w:rsidRDefault="00720F74" w:rsidP="00997F78">
      <w:pPr>
        <w:pStyle w:val="xmsonormal"/>
        <w:numPr>
          <w:ilvl w:val="0"/>
          <w:numId w:val="16"/>
        </w:numPr>
        <w:spacing w:before="0" w:beforeAutospacing="0" w:after="0" w:afterAutospacing="0"/>
        <w:ind w:left="284" w:firstLine="76"/>
        <w:jc w:val="both"/>
        <w:rPr>
          <w:rFonts w:asciiTheme="minorHAnsi" w:eastAsiaTheme="minorHAnsi" w:hAnsiTheme="minorHAnsi" w:cstheme="minorBidi"/>
          <w:lang w:eastAsia="en-US"/>
        </w:rPr>
      </w:pPr>
      <w:r>
        <w:rPr>
          <w:rFonts w:asciiTheme="minorHAnsi" w:eastAsiaTheme="minorHAnsi" w:hAnsiTheme="minorHAnsi" w:cstheme="minorBidi"/>
          <w:lang w:eastAsia="en-US"/>
        </w:rPr>
        <w:t>30 ottobre 2023</w:t>
      </w:r>
      <w:r w:rsidR="001566C1" w:rsidRPr="00D71029">
        <w:rPr>
          <w:rFonts w:asciiTheme="minorHAnsi" w:eastAsiaTheme="minorHAnsi" w:hAnsiTheme="minorHAnsi" w:cstheme="minorBidi"/>
          <w:lang w:eastAsia="en-US"/>
        </w:rPr>
        <w:t xml:space="preserve"> per la frequenza del secondo semestre presso Università di Klagenfurt</w:t>
      </w:r>
    </w:p>
    <w:p w:rsidR="001566C1" w:rsidRPr="00997F78" w:rsidRDefault="001566C1" w:rsidP="00997F78">
      <w:pPr>
        <w:ind w:left="284" w:firstLine="76"/>
        <w:jc w:val="both"/>
        <w:rPr>
          <w:rFonts w:asciiTheme="minorHAnsi" w:eastAsiaTheme="minorHAnsi" w:hAnsiTheme="minorHAnsi" w:cstheme="minorBidi"/>
          <w:highlight w:val="yellow"/>
          <w:lang w:eastAsia="en-US"/>
        </w:rPr>
      </w:pPr>
    </w:p>
    <w:p w:rsidR="001566C1" w:rsidRPr="00D71029" w:rsidRDefault="001566C1" w:rsidP="00D71029">
      <w:pPr>
        <w:pStyle w:val="xmsonormal"/>
        <w:spacing w:before="0" w:beforeAutospacing="0" w:after="0" w:afterAutospacing="0"/>
        <w:ind w:left="284"/>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Requisiti di ammissione alla selezione: 12 CFU registrati in carriera, acquisiti presso il Corso di Laurea Magistrale in Comunicazione Multimediale e Tecnologie dell'Informazione entro la data di presentazione della candidatura.</w:t>
      </w:r>
    </w:p>
    <w:p w:rsidR="001566C1" w:rsidRPr="00997F78" w:rsidRDefault="001566C1" w:rsidP="00997F78">
      <w:pPr>
        <w:pStyle w:val="xmsonormal"/>
        <w:spacing w:before="0" w:beforeAutospacing="0" w:after="0" w:afterAutospacing="0"/>
        <w:ind w:left="284" w:firstLine="76"/>
        <w:jc w:val="both"/>
        <w:rPr>
          <w:rFonts w:asciiTheme="minorHAnsi" w:eastAsiaTheme="minorHAnsi" w:hAnsiTheme="minorHAnsi" w:cstheme="minorBidi"/>
          <w:highlight w:val="yellow"/>
          <w:lang w:eastAsia="en-US"/>
        </w:rPr>
      </w:pP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Punteggio attribuito al Curriculum scolastico, da 0 a 40 punti:</w:t>
      </w:r>
    </w:p>
    <w:p w:rsidR="001566C1" w:rsidRPr="00D71029" w:rsidRDefault="001566C1" w:rsidP="00997F78">
      <w:pPr>
        <w:pStyle w:val="xmsonormal"/>
        <w:numPr>
          <w:ilvl w:val="0"/>
          <w:numId w:val="16"/>
        </w:numPr>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1 punto per ogni CFU acquisito oltre i 12 richiesti per l’ammissione alla selezione (max 10 punti)</w:t>
      </w:r>
    </w:p>
    <w:p w:rsidR="001566C1" w:rsidRPr="00D71029" w:rsidRDefault="001566C1" w:rsidP="00997F78">
      <w:pPr>
        <w:pStyle w:val="xmsonormal"/>
        <w:numPr>
          <w:ilvl w:val="0"/>
          <w:numId w:val="16"/>
        </w:numPr>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Media degli esami superati nel corso di Laurea Magistrale entro la data di candidatura (max 30 punti)</w:t>
      </w: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Punteggio attribuito al colloquio: da 0 a 40 punti.</w:t>
      </w: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Il colloquio sarà volto a verificare le conoscenze matematiche e informatiche del candidato acquisite nella carriera scolastica o in corsi di perfezionamento. Verranno inoltre valutate le abilità nei linguaggi di programmazione e nel trattamento di dati multimediali.</w:t>
      </w: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Scala di valutazione:</w:t>
      </w: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0 punti – insufficiente</w:t>
      </w: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10 punti – sufficiente</w:t>
      </w: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20 punti – discreto</w:t>
      </w: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lastRenderedPageBreak/>
        <w:t>30 punti – buono</w:t>
      </w: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r w:rsidRPr="00D71029">
        <w:rPr>
          <w:rFonts w:asciiTheme="minorHAnsi" w:eastAsiaTheme="minorHAnsi" w:hAnsiTheme="minorHAnsi" w:cstheme="minorBidi"/>
          <w:lang w:eastAsia="en-US"/>
        </w:rPr>
        <w:t>40 punti – ottimo</w:t>
      </w:r>
    </w:p>
    <w:p w:rsidR="001566C1" w:rsidRPr="00D71029" w:rsidRDefault="001566C1" w:rsidP="00997F78">
      <w:pPr>
        <w:pStyle w:val="xmsonormal"/>
        <w:spacing w:before="0" w:beforeAutospacing="0" w:after="0" w:afterAutospacing="0"/>
        <w:ind w:left="284" w:firstLine="76"/>
        <w:jc w:val="both"/>
        <w:rPr>
          <w:rFonts w:asciiTheme="minorHAnsi" w:eastAsiaTheme="minorHAnsi" w:hAnsiTheme="minorHAnsi" w:cstheme="minorBidi"/>
          <w:lang w:eastAsia="en-US"/>
        </w:rPr>
      </w:pPr>
    </w:p>
    <w:p w:rsidR="001566C1" w:rsidRPr="00D71029" w:rsidRDefault="001566C1" w:rsidP="00997F78">
      <w:pPr>
        <w:pStyle w:val="Corpotesto"/>
        <w:spacing w:before="10" w:line="180" w:lineRule="atLeast"/>
        <w:ind w:left="284" w:right="190" w:firstLine="76"/>
        <w:jc w:val="both"/>
        <w:rPr>
          <w:rFonts w:asciiTheme="minorHAnsi" w:eastAsiaTheme="minorHAnsi" w:hAnsiTheme="minorHAnsi"/>
          <w:sz w:val="24"/>
          <w:szCs w:val="24"/>
          <w:lang w:val="it-IT"/>
        </w:rPr>
      </w:pPr>
      <w:r w:rsidRPr="00D71029">
        <w:rPr>
          <w:rFonts w:asciiTheme="minorHAnsi" w:eastAsiaTheme="minorHAnsi" w:hAnsiTheme="minorHAnsi"/>
          <w:sz w:val="24"/>
          <w:szCs w:val="24"/>
          <w:lang w:val="it-IT"/>
        </w:rPr>
        <w:t>Graduatoria finale e ammissione:</w:t>
      </w:r>
    </w:p>
    <w:p w:rsidR="001566C1" w:rsidRPr="00D71029" w:rsidRDefault="001566C1" w:rsidP="00997F78">
      <w:pPr>
        <w:pStyle w:val="Corpotesto"/>
        <w:spacing w:before="10" w:line="180" w:lineRule="atLeast"/>
        <w:ind w:left="284" w:right="190" w:firstLine="76"/>
        <w:jc w:val="both"/>
        <w:rPr>
          <w:rFonts w:asciiTheme="minorHAnsi" w:eastAsiaTheme="minorHAnsi" w:hAnsiTheme="minorHAnsi"/>
          <w:sz w:val="24"/>
          <w:szCs w:val="24"/>
          <w:lang w:val="it-IT"/>
        </w:rPr>
      </w:pPr>
      <w:r w:rsidRPr="00D71029">
        <w:rPr>
          <w:rFonts w:asciiTheme="minorHAnsi" w:eastAsiaTheme="minorHAnsi" w:hAnsiTheme="minorHAnsi"/>
          <w:sz w:val="24"/>
          <w:szCs w:val="24"/>
          <w:lang w:val="it-IT"/>
        </w:rPr>
        <w:t>Punteggio minimo: 40 punti</w:t>
      </w:r>
    </w:p>
    <w:p w:rsidR="001566C1" w:rsidRPr="00D71029" w:rsidRDefault="001566C1" w:rsidP="00997F78">
      <w:pPr>
        <w:pStyle w:val="Corpotesto"/>
        <w:spacing w:before="10" w:line="180" w:lineRule="atLeast"/>
        <w:ind w:left="284" w:right="190" w:firstLine="76"/>
        <w:jc w:val="both"/>
        <w:rPr>
          <w:rFonts w:asciiTheme="minorHAnsi" w:eastAsiaTheme="minorHAnsi" w:hAnsiTheme="minorHAnsi"/>
          <w:sz w:val="24"/>
          <w:szCs w:val="24"/>
          <w:lang w:val="it-IT"/>
        </w:rPr>
      </w:pPr>
      <w:r w:rsidRPr="00D71029">
        <w:rPr>
          <w:rFonts w:asciiTheme="minorHAnsi" w:eastAsiaTheme="minorHAnsi" w:hAnsiTheme="minorHAnsi"/>
          <w:sz w:val="24"/>
          <w:szCs w:val="24"/>
          <w:lang w:val="it-IT"/>
        </w:rPr>
        <w:t>Punteggio massimo: 80 punti</w:t>
      </w:r>
    </w:p>
    <w:p w:rsidR="001566C1" w:rsidRPr="00D71029" w:rsidRDefault="001566C1" w:rsidP="00997F78">
      <w:pPr>
        <w:pStyle w:val="Corpotesto"/>
        <w:spacing w:before="10" w:line="180" w:lineRule="atLeast"/>
        <w:ind w:left="284" w:right="190" w:firstLine="76"/>
        <w:jc w:val="both"/>
        <w:rPr>
          <w:rFonts w:asciiTheme="minorHAnsi" w:eastAsiaTheme="minorHAnsi" w:hAnsiTheme="minorHAnsi"/>
          <w:sz w:val="24"/>
          <w:szCs w:val="24"/>
          <w:lang w:val="it-IT"/>
        </w:rPr>
      </w:pPr>
    </w:p>
    <w:p w:rsidR="001566C1" w:rsidRPr="00997F78" w:rsidRDefault="001566C1" w:rsidP="00997F78">
      <w:pPr>
        <w:pStyle w:val="Corpotesto"/>
        <w:spacing w:before="10" w:line="180" w:lineRule="atLeast"/>
        <w:ind w:left="284" w:right="190" w:firstLine="76"/>
        <w:jc w:val="both"/>
        <w:rPr>
          <w:rFonts w:asciiTheme="minorHAnsi" w:eastAsiaTheme="minorHAnsi" w:hAnsiTheme="minorHAnsi"/>
          <w:sz w:val="24"/>
          <w:szCs w:val="24"/>
          <w:lang w:val="it-IT"/>
        </w:rPr>
      </w:pPr>
      <w:r w:rsidRPr="00D71029">
        <w:rPr>
          <w:rFonts w:asciiTheme="minorHAnsi" w:eastAsiaTheme="minorHAnsi" w:hAnsiTheme="minorHAnsi"/>
          <w:sz w:val="24"/>
          <w:szCs w:val="24"/>
          <w:lang w:val="it-IT"/>
        </w:rPr>
        <w:t xml:space="preserve">I candidati saranno convocati al colloquio con comunicazione via email. Le graduatorie degli ammessi e il relativo punteggio verranno pubblicati sul sito web </w:t>
      </w:r>
      <w:hyperlink r:id="rId11" w:history="1">
        <w:r w:rsidRPr="00D71029">
          <w:rPr>
            <w:rFonts w:asciiTheme="minorHAnsi" w:hAnsiTheme="minorHAnsi"/>
            <w:sz w:val="24"/>
            <w:szCs w:val="24"/>
          </w:rPr>
          <w:t>www.uniud.it</w:t>
        </w:r>
      </w:hyperlink>
      <w:r w:rsidRPr="00D71029">
        <w:rPr>
          <w:rFonts w:asciiTheme="minorHAnsi" w:eastAsiaTheme="minorHAnsi" w:hAnsiTheme="minorHAnsi"/>
          <w:sz w:val="24"/>
          <w:szCs w:val="24"/>
          <w:lang w:val="it-IT"/>
        </w:rPr>
        <w:t xml:space="preserve"> nella pagina del corso di Laurea Magistrale in Comunicazione Multimediale e Tecnologie dell'Informazione in “Studenti iscritti” - “Studiare”. La pubblicazione on-line ha valore di comunicazione ufficiale e non sono previste altre comunicazioni agli interessati.</w:t>
      </w:r>
    </w:p>
    <w:p w:rsidR="001566C1" w:rsidRPr="00F6042E" w:rsidRDefault="001566C1" w:rsidP="001566C1">
      <w:pPr>
        <w:pStyle w:val="Testonormale"/>
        <w:jc w:val="both"/>
        <w:rPr>
          <w:rFonts w:asciiTheme="minorHAnsi" w:hAnsiTheme="minorHAnsi"/>
          <w:sz w:val="24"/>
          <w:szCs w:val="24"/>
        </w:rPr>
      </w:pPr>
    </w:p>
    <w:p w:rsidR="00F40B39" w:rsidRPr="00F6042E" w:rsidRDefault="00DA6C02" w:rsidP="00F6042E">
      <w:pPr>
        <w:pStyle w:val="Testonormale"/>
        <w:jc w:val="both"/>
        <w:rPr>
          <w:rFonts w:asciiTheme="minorHAnsi" w:hAnsiTheme="minorHAnsi"/>
          <w:sz w:val="24"/>
          <w:szCs w:val="24"/>
        </w:rPr>
      </w:pPr>
      <w:r>
        <w:rPr>
          <w:rFonts w:asciiTheme="minorHAnsi" w:hAnsiTheme="minorHAnsi"/>
          <w:sz w:val="24"/>
          <w:szCs w:val="24"/>
        </w:rPr>
        <w:t>U</w:t>
      </w:r>
      <w:r w:rsidR="00F40B39" w:rsidRPr="00F6042E">
        <w:rPr>
          <w:rFonts w:asciiTheme="minorHAnsi" w:hAnsiTheme="minorHAnsi"/>
          <w:sz w:val="24"/>
          <w:szCs w:val="24"/>
        </w:rPr>
        <w:t xml:space="preserve">na volta ottenuta la conferma dell’idoneità da parte della Segreteria </w:t>
      </w:r>
      <w:r w:rsidR="00230C6D">
        <w:rPr>
          <w:rFonts w:asciiTheme="minorHAnsi" w:hAnsiTheme="minorHAnsi"/>
          <w:sz w:val="24"/>
          <w:szCs w:val="24"/>
        </w:rPr>
        <w:t>Didattica</w:t>
      </w:r>
      <w:r w:rsidR="00F40B39" w:rsidRPr="00F6042E">
        <w:rPr>
          <w:rFonts w:asciiTheme="minorHAnsi" w:hAnsiTheme="minorHAnsi"/>
          <w:sz w:val="24"/>
          <w:szCs w:val="24"/>
        </w:rPr>
        <w:t>:</w:t>
      </w:r>
    </w:p>
    <w:p w:rsidR="00F40B39" w:rsidRPr="00F6042E" w:rsidRDefault="00F40B39" w:rsidP="00F6042E">
      <w:pPr>
        <w:pStyle w:val="Testonormale"/>
        <w:jc w:val="both"/>
        <w:rPr>
          <w:rFonts w:asciiTheme="minorHAnsi" w:hAnsiTheme="minorHAnsi"/>
          <w:sz w:val="24"/>
          <w:szCs w:val="24"/>
        </w:rPr>
      </w:pPr>
    </w:p>
    <w:p w:rsidR="00840A7A" w:rsidRDefault="00F40B39" w:rsidP="00F6042E">
      <w:pPr>
        <w:pStyle w:val="Testonormale"/>
        <w:jc w:val="both"/>
        <w:rPr>
          <w:rFonts w:asciiTheme="minorHAnsi" w:hAnsiTheme="minorHAnsi"/>
          <w:sz w:val="24"/>
          <w:szCs w:val="24"/>
        </w:rPr>
      </w:pPr>
      <w:r w:rsidRPr="00F6042E">
        <w:rPr>
          <w:rFonts w:asciiTheme="minorHAnsi" w:hAnsiTheme="minorHAnsi"/>
          <w:sz w:val="24"/>
          <w:szCs w:val="24"/>
        </w:rPr>
        <w:t xml:space="preserve">3. </w:t>
      </w:r>
      <w:r w:rsidR="008611BA">
        <w:rPr>
          <w:rFonts w:asciiTheme="minorHAnsi" w:hAnsiTheme="minorHAnsi"/>
          <w:sz w:val="24"/>
          <w:szCs w:val="24"/>
        </w:rPr>
        <w:t>C</w:t>
      </w:r>
      <w:r w:rsidR="00ED7AA7">
        <w:rPr>
          <w:rFonts w:asciiTheme="minorHAnsi" w:hAnsiTheme="minorHAnsi"/>
          <w:sz w:val="24"/>
          <w:szCs w:val="24"/>
        </w:rPr>
        <w:t>oncordare</w:t>
      </w:r>
      <w:r w:rsidR="0024154C">
        <w:rPr>
          <w:rFonts w:asciiTheme="minorHAnsi" w:hAnsiTheme="minorHAnsi"/>
          <w:sz w:val="24"/>
          <w:szCs w:val="24"/>
        </w:rPr>
        <w:t xml:space="preserve"> </w:t>
      </w:r>
      <w:r w:rsidR="003F4BB5">
        <w:rPr>
          <w:rFonts w:asciiTheme="minorHAnsi" w:hAnsiTheme="minorHAnsi"/>
          <w:sz w:val="24"/>
          <w:szCs w:val="24"/>
        </w:rPr>
        <w:t xml:space="preserve">con </w:t>
      </w:r>
      <w:r w:rsidR="007167F4">
        <w:rPr>
          <w:rFonts w:asciiTheme="minorHAnsi" w:hAnsiTheme="minorHAnsi"/>
          <w:sz w:val="24"/>
          <w:szCs w:val="24"/>
        </w:rPr>
        <w:t>la</w:t>
      </w:r>
      <w:r w:rsidR="008611BA">
        <w:rPr>
          <w:rFonts w:asciiTheme="minorHAnsi" w:hAnsiTheme="minorHAnsi"/>
          <w:sz w:val="24"/>
          <w:szCs w:val="24"/>
        </w:rPr>
        <w:t xml:space="preserve"> Commissione </w:t>
      </w:r>
      <w:r w:rsidR="00F039C4">
        <w:rPr>
          <w:rFonts w:asciiTheme="minorHAnsi" w:hAnsiTheme="minorHAnsi"/>
          <w:sz w:val="24"/>
          <w:szCs w:val="24"/>
        </w:rPr>
        <w:t>mobilità internazionale</w:t>
      </w:r>
      <w:r w:rsidR="007167F4">
        <w:rPr>
          <w:rFonts w:asciiTheme="minorHAnsi" w:hAnsiTheme="minorHAnsi"/>
          <w:sz w:val="24"/>
          <w:szCs w:val="24"/>
        </w:rPr>
        <w:t xml:space="preserve"> (prof. Lauro Snidaro)</w:t>
      </w:r>
      <w:r w:rsidR="008611BA">
        <w:rPr>
          <w:rFonts w:asciiTheme="minorHAnsi" w:hAnsiTheme="minorHAnsi"/>
          <w:sz w:val="24"/>
          <w:szCs w:val="24"/>
        </w:rPr>
        <w:t xml:space="preserve"> </w:t>
      </w:r>
      <w:r w:rsidR="0092789E">
        <w:rPr>
          <w:rFonts w:asciiTheme="minorHAnsi" w:hAnsiTheme="minorHAnsi"/>
          <w:sz w:val="24"/>
          <w:szCs w:val="24"/>
        </w:rPr>
        <w:t xml:space="preserve">il </w:t>
      </w:r>
      <w:r w:rsidR="0092789E" w:rsidRPr="000642EB">
        <w:rPr>
          <w:rFonts w:asciiTheme="minorHAnsi" w:hAnsiTheme="minorHAnsi"/>
          <w:b/>
          <w:sz w:val="24"/>
          <w:szCs w:val="24"/>
          <w:u w:val="single"/>
        </w:rPr>
        <w:t>piano degli insegnamenti</w:t>
      </w:r>
      <w:r w:rsidR="0092789E">
        <w:rPr>
          <w:rFonts w:asciiTheme="minorHAnsi" w:hAnsiTheme="minorHAnsi"/>
          <w:sz w:val="24"/>
          <w:szCs w:val="24"/>
        </w:rPr>
        <w:t xml:space="preserve"> per almeno 30 CFU (fino ad un massimo di 60 CFU) </w:t>
      </w:r>
      <w:r w:rsidR="002C6CD2">
        <w:rPr>
          <w:rFonts w:asciiTheme="minorHAnsi" w:hAnsiTheme="minorHAnsi"/>
          <w:sz w:val="24"/>
          <w:szCs w:val="24"/>
        </w:rPr>
        <w:t xml:space="preserve">da acquisire </w:t>
      </w:r>
      <w:r w:rsidR="007E2C14">
        <w:rPr>
          <w:rFonts w:asciiTheme="minorHAnsi" w:hAnsiTheme="minorHAnsi"/>
          <w:sz w:val="24"/>
          <w:szCs w:val="24"/>
        </w:rPr>
        <w:t xml:space="preserve">presso </w:t>
      </w:r>
      <w:r w:rsidR="000140FE">
        <w:rPr>
          <w:rFonts w:asciiTheme="minorHAnsi" w:hAnsiTheme="minorHAnsi"/>
          <w:sz w:val="24"/>
          <w:szCs w:val="24"/>
        </w:rPr>
        <w:t>l’</w:t>
      </w:r>
      <w:r w:rsidR="007E2C14" w:rsidRPr="007E2C14">
        <w:rPr>
          <w:rFonts w:asciiTheme="minorHAnsi" w:hAnsiTheme="minorHAnsi"/>
          <w:sz w:val="24"/>
          <w:szCs w:val="24"/>
        </w:rPr>
        <w:t>Alpen-</w:t>
      </w:r>
      <w:r w:rsidR="007E2C14">
        <w:rPr>
          <w:rFonts w:asciiTheme="minorHAnsi" w:hAnsiTheme="minorHAnsi"/>
          <w:sz w:val="24"/>
          <w:szCs w:val="24"/>
        </w:rPr>
        <w:t>Adria-Universität di Klagenfurt</w:t>
      </w:r>
      <w:r w:rsidR="0092789E">
        <w:rPr>
          <w:rFonts w:asciiTheme="minorHAnsi" w:hAnsiTheme="minorHAnsi"/>
          <w:sz w:val="24"/>
          <w:szCs w:val="24"/>
        </w:rPr>
        <w:t xml:space="preserve"> compilando il Learning Agreement (LA) Erasmus + in tutte le sue parti</w:t>
      </w:r>
      <w:r w:rsidR="002B4939">
        <w:rPr>
          <w:rFonts w:asciiTheme="minorHAnsi" w:hAnsiTheme="minorHAnsi"/>
          <w:sz w:val="24"/>
          <w:szCs w:val="24"/>
        </w:rPr>
        <w:t xml:space="preserve">, </w:t>
      </w:r>
      <w:r w:rsidR="002B4939" w:rsidRPr="0089391B">
        <w:rPr>
          <w:rFonts w:asciiTheme="minorHAnsi" w:hAnsiTheme="minorHAnsi"/>
          <w:sz w:val="24"/>
          <w:szCs w:val="24"/>
        </w:rPr>
        <w:t>disponibile su Esse3</w:t>
      </w:r>
      <w:r w:rsidR="00840A7A" w:rsidRPr="0089391B">
        <w:rPr>
          <w:rFonts w:asciiTheme="minorHAnsi" w:hAnsiTheme="minorHAnsi"/>
          <w:sz w:val="24"/>
          <w:szCs w:val="24"/>
        </w:rPr>
        <w:t>.</w:t>
      </w:r>
    </w:p>
    <w:p w:rsidR="00644E53" w:rsidRPr="00644E53" w:rsidRDefault="00644E53" w:rsidP="00F6042E">
      <w:pPr>
        <w:pStyle w:val="Testonormale"/>
        <w:jc w:val="both"/>
        <w:rPr>
          <w:rFonts w:asciiTheme="minorHAnsi" w:hAnsiTheme="minorHAnsi"/>
          <w:i/>
          <w:sz w:val="24"/>
          <w:szCs w:val="24"/>
          <w:lang w:val="en-US"/>
        </w:rPr>
      </w:pPr>
      <w:r w:rsidRPr="00644E53">
        <w:rPr>
          <w:rFonts w:asciiTheme="minorHAnsi" w:hAnsiTheme="minorHAnsi"/>
          <w:sz w:val="24"/>
          <w:szCs w:val="24"/>
          <w:lang w:val="en-US"/>
        </w:rPr>
        <w:t xml:space="preserve">Nella </w:t>
      </w:r>
      <w:r w:rsidRPr="00644E53">
        <w:rPr>
          <w:rFonts w:asciiTheme="minorHAnsi" w:hAnsiTheme="minorHAnsi"/>
          <w:i/>
          <w:sz w:val="24"/>
          <w:szCs w:val="24"/>
          <w:lang w:val="en-US"/>
        </w:rPr>
        <w:t>Section to be completed before the mobility:</w:t>
      </w:r>
    </w:p>
    <w:p w:rsidR="00644E53" w:rsidRDefault="00644E53" w:rsidP="00644E53">
      <w:pPr>
        <w:pStyle w:val="Testonormale"/>
        <w:numPr>
          <w:ilvl w:val="0"/>
          <w:numId w:val="14"/>
        </w:numPr>
        <w:jc w:val="both"/>
        <w:rPr>
          <w:rFonts w:asciiTheme="minorHAnsi" w:hAnsiTheme="minorHAnsi"/>
          <w:sz w:val="24"/>
          <w:szCs w:val="24"/>
        </w:rPr>
      </w:pPr>
      <w:r w:rsidRPr="00644E53">
        <w:rPr>
          <w:rFonts w:asciiTheme="minorHAnsi" w:hAnsiTheme="minorHAnsi"/>
          <w:i/>
          <w:sz w:val="24"/>
          <w:szCs w:val="24"/>
        </w:rPr>
        <w:t xml:space="preserve">Table A, </w:t>
      </w:r>
      <w:r w:rsidR="00D24D1A" w:rsidRPr="00D24D1A">
        <w:rPr>
          <w:rFonts w:asciiTheme="minorHAnsi" w:hAnsiTheme="minorHAnsi"/>
          <w:sz w:val="24"/>
          <w:szCs w:val="24"/>
        </w:rPr>
        <w:t>alla voce</w:t>
      </w:r>
      <w:r w:rsidR="00D24D1A">
        <w:rPr>
          <w:rFonts w:asciiTheme="minorHAnsi" w:hAnsiTheme="minorHAnsi"/>
          <w:i/>
          <w:sz w:val="24"/>
          <w:szCs w:val="24"/>
        </w:rPr>
        <w:t xml:space="preserve"> </w:t>
      </w:r>
      <w:r w:rsidRPr="00D24D1A">
        <w:rPr>
          <w:rFonts w:asciiTheme="minorHAnsi" w:hAnsiTheme="minorHAnsi"/>
          <w:i/>
          <w:sz w:val="24"/>
          <w:szCs w:val="24"/>
        </w:rPr>
        <w:t xml:space="preserve">Component title at the </w:t>
      </w:r>
      <w:r w:rsidR="00D24D1A">
        <w:rPr>
          <w:rFonts w:asciiTheme="minorHAnsi" w:hAnsiTheme="minorHAnsi"/>
          <w:i/>
          <w:sz w:val="24"/>
          <w:szCs w:val="24"/>
        </w:rPr>
        <w:t>receiving</w:t>
      </w:r>
      <w:r w:rsidRPr="00D24D1A">
        <w:rPr>
          <w:rFonts w:asciiTheme="minorHAnsi" w:hAnsiTheme="minorHAnsi"/>
          <w:i/>
          <w:sz w:val="24"/>
          <w:szCs w:val="24"/>
        </w:rPr>
        <w:t xml:space="preserve"> institution</w:t>
      </w:r>
      <w:r w:rsidR="00D24D1A">
        <w:rPr>
          <w:rFonts w:asciiTheme="minorHAnsi" w:hAnsiTheme="minorHAnsi"/>
          <w:i/>
          <w:sz w:val="24"/>
          <w:szCs w:val="24"/>
        </w:rPr>
        <w:t>,</w:t>
      </w:r>
      <w:r w:rsidRPr="00644E53">
        <w:rPr>
          <w:rFonts w:asciiTheme="minorHAnsi" w:hAnsiTheme="minorHAnsi"/>
          <w:i/>
          <w:sz w:val="24"/>
          <w:szCs w:val="24"/>
        </w:rPr>
        <w:t xml:space="preserve"> </w:t>
      </w:r>
      <w:r w:rsidRPr="00D24D1A">
        <w:rPr>
          <w:rFonts w:asciiTheme="minorHAnsi" w:hAnsiTheme="minorHAnsi"/>
          <w:sz w:val="24"/>
          <w:szCs w:val="24"/>
        </w:rPr>
        <w:t>indicare</w:t>
      </w:r>
      <w:r w:rsidRPr="00644E53">
        <w:rPr>
          <w:rFonts w:asciiTheme="minorHAnsi" w:hAnsiTheme="minorHAnsi"/>
          <w:i/>
          <w:sz w:val="24"/>
          <w:szCs w:val="24"/>
        </w:rPr>
        <w:t xml:space="preserve"> </w:t>
      </w:r>
      <w:r>
        <w:rPr>
          <w:rFonts w:asciiTheme="minorHAnsi" w:hAnsiTheme="minorHAnsi"/>
          <w:sz w:val="24"/>
          <w:szCs w:val="24"/>
        </w:rPr>
        <w:t>i</w:t>
      </w:r>
      <w:r w:rsidRPr="00644E53">
        <w:rPr>
          <w:rFonts w:asciiTheme="minorHAnsi" w:hAnsiTheme="minorHAnsi"/>
          <w:sz w:val="24"/>
          <w:szCs w:val="24"/>
        </w:rPr>
        <w:t xml:space="preserve">l piano degli insegnamenti </w:t>
      </w:r>
      <w:r w:rsidR="00840A7A">
        <w:rPr>
          <w:rFonts w:asciiTheme="minorHAnsi" w:hAnsiTheme="minorHAnsi"/>
          <w:sz w:val="24"/>
          <w:szCs w:val="24"/>
        </w:rPr>
        <w:t>da seguire all’Alpen A</w:t>
      </w:r>
      <w:r>
        <w:rPr>
          <w:rFonts w:asciiTheme="minorHAnsi" w:hAnsiTheme="minorHAnsi"/>
          <w:sz w:val="24"/>
          <w:szCs w:val="24"/>
        </w:rPr>
        <w:t xml:space="preserve">dria Universität, </w:t>
      </w:r>
      <w:r w:rsidRPr="00644E53">
        <w:rPr>
          <w:rFonts w:asciiTheme="minorHAnsi" w:hAnsiTheme="minorHAnsi"/>
          <w:sz w:val="24"/>
          <w:szCs w:val="24"/>
        </w:rPr>
        <w:t xml:space="preserve">per almeno </w:t>
      </w:r>
      <w:r>
        <w:rPr>
          <w:rFonts w:asciiTheme="minorHAnsi" w:hAnsiTheme="minorHAnsi"/>
          <w:sz w:val="24"/>
          <w:szCs w:val="24"/>
        </w:rPr>
        <w:t>30 CFU</w:t>
      </w:r>
      <w:r w:rsidR="00D24D1A">
        <w:rPr>
          <w:rFonts w:asciiTheme="minorHAnsi" w:hAnsiTheme="minorHAnsi"/>
          <w:sz w:val="24"/>
          <w:szCs w:val="24"/>
        </w:rPr>
        <w:t>;</w:t>
      </w:r>
    </w:p>
    <w:p w:rsidR="00D24D1A" w:rsidRDefault="00644E53" w:rsidP="00644E53">
      <w:pPr>
        <w:pStyle w:val="Testonormale"/>
        <w:numPr>
          <w:ilvl w:val="0"/>
          <w:numId w:val="14"/>
        </w:numPr>
        <w:jc w:val="both"/>
        <w:rPr>
          <w:rFonts w:asciiTheme="minorHAnsi" w:hAnsiTheme="minorHAnsi"/>
          <w:sz w:val="24"/>
          <w:szCs w:val="24"/>
          <w:lang w:val="en-US"/>
        </w:rPr>
      </w:pPr>
      <w:r w:rsidRPr="00D24D1A">
        <w:rPr>
          <w:rFonts w:asciiTheme="minorHAnsi" w:hAnsiTheme="minorHAnsi"/>
          <w:i/>
          <w:sz w:val="24"/>
          <w:szCs w:val="24"/>
          <w:lang w:val="en-US"/>
        </w:rPr>
        <w:t>Ta</w:t>
      </w:r>
      <w:r w:rsidRPr="00644E53">
        <w:rPr>
          <w:rFonts w:asciiTheme="minorHAnsi" w:hAnsiTheme="minorHAnsi"/>
          <w:i/>
          <w:sz w:val="24"/>
          <w:szCs w:val="24"/>
          <w:lang w:val="en-US"/>
        </w:rPr>
        <w:t>ble B</w:t>
      </w:r>
      <w:r w:rsidRPr="00644E53">
        <w:rPr>
          <w:rFonts w:asciiTheme="minorHAnsi" w:hAnsiTheme="minorHAnsi"/>
          <w:sz w:val="24"/>
          <w:szCs w:val="24"/>
          <w:lang w:val="en-US"/>
        </w:rPr>
        <w:t xml:space="preserve">, alla voce </w:t>
      </w:r>
      <w:r w:rsidRPr="00644E53">
        <w:rPr>
          <w:rFonts w:asciiTheme="minorHAnsi" w:hAnsiTheme="minorHAnsi"/>
          <w:i/>
          <w:sz w:val="24"/>
          <w:szCs w:val="24"/>
          <w:lang w:val="en-US"/>
        </w:rPr>
        <w:t>Component title at the sending institution</w:t>
      </w:r>
      <w:r w:rsidR="00D24D1A">
        <w:rPr>
          <w:rFonts w:asciiTheme="minorHAnsi" w:hAnsiTheme="minorHAnsi"/>
          <w:i/>
          <w:sz w:val="24"/>
          <w:szCs w:val="24"/>
          <w:lang w:val="en-US"/>
        </w:rPr>
        <w:t>,</w:t>
      </w:r>
      <w:r w:rsidRPr="00644E53">
        <w:rPr>
          <w:rFonts w:asciiTheme="minorHAnsi" w:hAnsiTheme="minorHAnsi"/>
          <w:sz w:val="24"/>
          <w:szCs w:val="24"/>
          <w:lang w:val="en-US"/>
        </w:rPr>
        <w:t xml:space="preserve"> indicare:</w:t>
      </w:r>
    </w:p>
    <w:p w:rsidR="00D24D1A" w:rsidRDefault="00644E53" w:rsidP="00D24D1A">
      <w:pPr>
        <w:pStyle w:val="Testonormale"/>
        <w:numPr>
          <w:ilvl w:val="1"/>
          <w:numId w:val="14"/>
        </w:numPr>
        <w:jc w:val="both"/>
        <w:rPr>
          <w:rFonts w:asciiTheme="minorHAnsi" w:hAnsiTheme="minorHAnsi"/>
          <w:sz w:val="24"/>
          <w:szCs w:val="24"/>
          <w:lang w:val="en-US"/>
        </w:rPr>
      </w:pPr>
      <w:r w:rsidRPr="00644E53">
        <w:rPr>
          <w:rFonts w:asciiTheme="minorHAnsi" w:hAnsiTheme="minorHAnsi"/>
          <w:i/>
          <w:sz w:val="24"/>
          <w:szCs w:val="24"/>
          <w:lang w:val="en-US"/>
        </w:rPr>
        <w:t>Pervasive computing and mobile systems</w:t>
      </w:r>
      <w:r w:rsidRPr="00644E53">
        <w:rPr>
          <w:rFonts w:asciiTheme="minorHAnsi" w:hAnsiTheme="minorHAnsi"/>
          <w:sz w:val="24"/>
          <w:szCs w:val="24"/>
          <w:lang w:val="en-US"/>
        </w:rPr>
        <w:t>, 12 ECTS;</w:t>
      </w:r>
    </w:p>
    <w:p w:rsidR="00D24D1A" w:rsidRDefault="00644E53" w:rsidP="00D24D1A">
      <w:pPr>
        <w:pStyle w:val="Testonormale"/>
        <w:numPr>
          <w:ilvl w:val="1"/>
          <w:numId w:val="14"/>
        </w:numPr>
        <w:jc w:val="both"/>
        <w:rPr>
          <w:rFonts w:asciiTheme="minorHAnsi" w:hAnsiTheme="minorHAnsi"/>
          <w:sz w:val="24"/>
          <w:szCs w:val="24"/>
          <w:lang w:val="en-US"/>
        </w:rPr>
      </w:pPr>
      <w:r w:rsidRPr="00644E53">
        <w:rPr>
          <w:rFonts w:asciiTheme="minorHAnsi" w:hAnsiTheme="minorHAnsi"/>
          <w:i/>
          <w:sz w:val="24"/>
          <w:szCs w:val="24"/>
          <w:lang w:val="en-US"/>
        </w:rPr>
        <w:t xml:space="preserve">Media engineering and embedded systems </w:t>
      </w:r>
      <w:r w:rsidRPr="00644E53">
        <w:rPr>
          <w:rFonts w:asciiTheme="minorHAnsi" w:hAnsiTheme="minorHAnsi"/>
          <w:sz w:val="24"/>
          <w:szCs w:val="24"/>
          <w:lang w:val="en-US"/>
        </w:rPr>
        <w:t>12 ECTS,</w:t>
      </w:r>
    </w:p>
    <w:p w:rsidR="00644E53" w:rsidRPr="00644E53" w:rsidRDefault="00644E53" w:rsidP="00D24D1A">
      <w:pPr>
        <w:pStyle w:val="Testonormale"/>
        <w:numPr>
          <w:ilvl w:val="1"/>
          <w:numId w:val="14"/>
        </w:numPr>
        <w:jc w:val="both"/>
        <w:rPr>
          <w:rFonts w:asciiTheme="minorHAnsi" w:hAnsiTheme="minorHAnsi"/>
          <w:sz w:val="24"/>
          <w:szCs w:val="24"/>
          <w:lang w:val="en-US"/>
        </w:rPr>
      </w:pPr>
      <w:r w:rsidRPr="00644E53">
        <w:rPr>
          <w:rFonts w:asciiTheme="minorHAnsi" w:hAnsiTheme="minorHAnsi"/>
          <w:i/>
          <w:sz w:val="24"/>
          <w:szCs w:val="24"/>
          <w:lang w:val="en-US"/>
        </w:rPr>
        <w:t>Multimedia systems</w:t>
      </w:r>
      <w:r w:rsidR="00D24D1A">
        <w:rPr>
          <w:rFonts w:asciiTheme="minorHAnsi" w:hAnsiTheme="minorHAnsi"/>
          <w:sz w:val="24"/>
          <w:szCs w:val="24"/>
          <w:lang w:val="en-US"/>
        </w:rPr>
        <w:t xml:space="preserve"> 6 ECTS</w:t>
      </w:r>
      <w:r w:rsidRPr="00644E53">
        <w:rPr>
          <w:rFonts w:asciiTheme="minorHAnsi" w:hAnsiTheme="minorHAnsi"/>
          <w:sz w:val="24"/>
          <w:szCs w:val="24"/>
          <w:lang w:val="en-US"/>
        </w:rPr>
        <w:t>.</w:t>
      </w:r>
    </w:p>
    <w:p w:rsidR="002C6CD2" w:rsidRDefault="002C6CD2" w:rsidP="00F6042E">
      <w:pPr>
        <w:pStyle w:val="Testonormale"/>
        <w:jc w:val="both"/>
        <w:rPr>
          <w:rFonts w:asciiTheme="minorHAnsi" w:hAnsiTheme="minorHAnsi"/>
          <w:sz w:val="24"/>
          <w:szCs w:val="24"/>
        </w:rPr>
      </w:pPr>
      <w:r w:rsidRPr="003B3247">
        <w:rPr>
          <w:rFonts w:asciiTheme="minorHAnsi" w:hAnsiTheme="minorHAnsi"/>
          <w:sz w:val="24"/>
          <w:szCs w:val="24"/>
          <w:lang w:val="en-US"/>
        </w:rPr>
        <w:t xml:space="preserve">Dei 30 CFU, 24 devono essere scelti in due </w:t>
      </w:r>
      <w:r w:rsidR="007E2C14" w:rsidRPr="003B3247">
        <w:rPr>
          <w:rFonts w:asciiTheme="minorHAnsi" w:hAnsiTheme="minorHAnsi"/>
          <w:sz w:val="24"/>
          <w:szCs w:val="24"/>
          <w:lang w:val="en-US"/>
        </w:rPr>
        <w:t xml:space="preserve">delle seguenti aree di specializzazione nel programma in Information Technology: Embedded Systems and Signal Processing; Media Engineering; Mobile and Wireless Systems; Pervasive Computing. </w:t>
      </w:r>
      <w:r w:rsidR="007E2C14" w:rsidRPr="007E2C14">
        <w:rPr>
          <w:rFonts w:asciiTheme="minorHAnsi" w:hAnsiTheme="minorHAnsi"/>
          <w:sz w:val="24"/>
          <w:szCs w:val="24"/>
        </w:rPr>
        <w:t>I rimanenti 6 CFU</w:t>
      </w:r>
      <w:r w:rsidR="00397C81">
        <w:rPr>
          <w:rFonts w:asciiTheme="minorHAnsi" w:hAnsiTheme="minorHAnsi"/>
          <w:sz w:val="24"/>
          <w:szCs w:val="24"/>
        </w:rPr>
        <w:t>, sempre di area tecnologica,</w:t>
      </w:r>
      <w:r w:rsidR="007E2C14" w:rsidRPr="007E2C14">
        <w:rPr>
          <w:rFonts w:asciiTheme="minorHAnsi" w:hAnsiTheme="minorHAnsi"/>
          <w:sz w:val="24"/>
          <w:szCs w:val="24"/>
        </w:rPr>
        <w:t xml:space="preserve"> potranno essere scelti dall’elenco elettronico degli insegnamenti dell’Alpen-Adria-Universität.</w:t>
      </w:r>
    </w:p>
    <w:p w:rsidR="00F40B39" w:rsidRPr="00F6042E" w:rsidRDefault="00F40B39" w:rsidP="00F6042E">
      <w:pPr>
        <w:pStyle w:val="Testonormale"/>
        <w:jc w:val="both"/>
        <w:rPr>
          <w:rFonts w:asciiTheme="minorHAnsi" w:hAnsiTheme="minorHAnsi"/>
          <w:sz w:val="24"/>
          <w:szCs w:val="24"/>
        </w:rPr>
      </w:pPr>
    </w:p>
    <w:p w:rsidR="0024154C" w:rsidRDefault="00397C81" w:rsidP="0024154C">
      <w:pPr>
        <w:pStyle w:val="Testonormale"/>
        <w:jc w:val="both"/>
        <w:rPr>
          <w:rFonts w:asciiTheme="minorHAnsi" w:hAnsiTheme="minorHAnsi"/>
          <w:sz w:val="24"/>
          <w:szCs w:val="24"/>
        </w:rPr>
      </w:pPr>
      <w:r>
        <w:rPr>
          <w:rFonts w:asciiTheme="minorHAnsi" w:hAnsiTheme="minorHAnsi"/>
          <w:sz w:val="24"/>
          <w:szCs w:val="24"/>
        </w:rPr>
        <w:t>4</w:t>
      </w:r>
      <w:r w:rsidR="00F40B39" w:rsidRPr="00AC27D9">
        <w:rPr>
          <w:rFonts w:asciiTheme="minorHAnsi" w:hAnsiTheme="minorHAnsi"/>
          <w:sz w:val="24"/>
          <w:szCs w:val="24"/>
        </w:rPr>
        <w:t xml:space="preserve">. </w:t>
      </w:r>
      <w:r w:rsidR="00674C84">
        <w:rPr>
          <w:rFonts w:asciiTheme="minorHAnsi" w:hAnsiTheme="minorHAnsi"/>
          <w:sz w:val="24"/>
          <w:szCs w:val="24"/>
        </w:rPr>
        <w:t>I</w:t>
      </w:r>
      <w:r w:rsidR="0010530A" w:rsidRPr="00AC27D9">
        <w:rPr>
          <w:rFonts w:asciiTheme="minorHAnsi" w:hAnsiTheme="minorHAnsi"/>
          <w:sz w:val="24"/>
          <w:szCs w:val="24"/>
        </w:rPr>
        <w:t xml:space="preserve">nviare </w:t>
      </w:r>
      <w:r w:rsidR="005E1D2B" w:rsidRPr="00AC27D9">
        <w:rPr>
          <w:rFonts w:asciiTheme="minorHAnsi" w:hAnsiTheme="minorHAnsi"/>
          <w:sz w:val="24"/>
          <w:szCs w:val="24"/>
        </w:rPr>
        <w:t>il LA scansionato</w:t>
      </w:r>
      <w:r w:rsidR="005E1D2B">
        <w:rPr>
          <w:rFonts w:asciiTheme="minorHAnsi" w:hAnsiTheme="minorHAnsi"/>
          <w:sz w:val="24"/>
          <w:szCs w:val="24"/>
        </w:rPr>
        <w:t xml:space="preserve"> per i controlli </w:t>
      </w:r>
      <w:r w:rsidR="000140FE">
        <w:rPr>
          <w:rFonts w:asciiTheme="minorHAnsi" w:hAnsiTheme="minorHAnsi"/>
          <w:sz w:val="24"/>
          <w:szCs w:val="24"/>
        </w:rPr>
        <w:t>a</w:t>
      </w:r>
      <w:r w:rsidR="008611BA">
        <w:rPr>
          <w:rFonts w:asciiTheme="minorHAnsi" w:hAnsiTheme="minorHAnsi"/>
          <w:sz w:val="24"/>
          <w:szCs w:val="24"/>
        </w:rPr>
        <w:t xml:space="preserve">lla Segreteria Didattica, </w:t>
      </w:r>
      <w:hyperlink r:id="rId12" w:history="1">
        <w:r w:rsidR="00ED7AA7" w:rsidRPr="00F46A20">
          <w:rPr>
            <w:rStyle w:val="Collegamentoipertestuale"/>
            <w:rFonts w:asciiTheme="minorHAnsi" w:hAnsiTheme="minorHAnsi"/>
            <w:sz w:val="24"/>
            <w:szCs w:val="24"/>
          </w:rPr>
          <w:t>multimediale.cepo@uniud.it</w:t>
        </w:r>
      </w:hyperlink>
      <w:r w:rsidR="008611BA">
        <w:rPr>
          <w:rFonts w:asciiTheme="minorHAnsi" w:hAnsiTheme="minorHAnsi"/>
          <w:sz w:val="24"/>
          <w:szCs w:val="24"/>
        </w:rPr>
        <w:t>.</w:t>
      </w:r>
    </w:p>
    <w:p w:rsidR="0024154C" w:rsidRDefault="0024154C" w:rsidP="0024154C">
      <w:pPr>
        <w:pStyle w:val="Testonormale"/>
        <w:jc w:val="both"/>
        <w:rPr>
          <w:rFonts w:asciiTheme="minorHAnsi" w:hAnsiTheme="minorHAnsi"/>
          <w:sz w:val="24"/>
          <w:szCs w:val="24"/>
        </w:rPr>
      </w:pPr>
      <w:r>
        <w:rPr>
          <w:rFonts w:asciiTheme="minorHAnsi" w:hAnsiTheme="minorHAnsi"/>
          <w:sz w:val="24"/>
          <w:szCs w:val="24"/>
        </w:rPr>
        <w:t xml:space="preserve">Il LA dovrà essere </w:t>
      </w:r>
      <w:r w:rsidRPr="0089391B">
        <w:rPr>
          <w:rFonts w:asciiTheme="minorHAnsi" w:hAnsiTheme="minorHAnsi"/>
          <w:sz w:val="24"/>
          <w:szCs w:val="24"/>
        </w:rPr>
        <w:t xml:space="preserve">debitamente </w:t>
      </w:r>
      <w:r w:rsidR="00D91528" w:rsidRPr="0089391B">
        <w:rPr>
          <w:rFonts w:asciiTheme="minorHAnsi" w:hAnsiTheme="minorHAnsi"/>
          <w:sz w:val="24"/>
          <w:szCs w:val="24"/>
        </w:rPr>
        <w:t xml:space="preserve">convalidato </w:t>
      </w:r>
      <w:r>
        <w:rPr>
          <w:rFonts w:asciiTheme="minorHAnsi" w:hAnsiTheme="minorHAnsi"/>
          <w:sz w:val="24"/>
          <w:szCs w:val="24"/>
        </w:rPr>
        <w:t xml:space="preserve">dal </w:t>
      </w:r>
      <w:r w:rsidRPr="000B4D9C">
        <w:rPr>
          <w:rFonts w:asciiTheme="minorHAnsi" w:hAnsiTheme="minorHAnsi"/>
          <w:i/>
          <w:sz w:val="24"/>
          <w:szCs w:val="24"/>
        </w:rPr>
        <w:t xml:space="preserve">Docente </w:t>
      </w:r>
      <w:r w:rsidR="00840A7A">
        <w:rPr>
          <w:rFonts w:asciiTheme="minorHAnsi" w:hAnsiTheme="minorHAnsi"/>
          <w:i/>
          <w:sz w:val="24"/>
          <w:szCs w:val="24"/>
        </w:rPr>
        <w:t>referente dell’accordo</w:t>
      </w:r>
      <w:r w:rsidR="005E0115">
        <w:rPr>
          <w:rFonts w:asciiTheme="minorHAnsi" w:hAnsiTheme="minorHAnsi"/>
          <w:sz w:val="24"/>
          <w:szCs w:val="24"/>
        </w:rPr>
        <w:t xml:space="preserve">, </w:t>
      </w:r>
      <w:r w:rsidR="00840A7A">
        <w:rPr>
          <w:rFonts w:asciiTheme="minorHAnsi" w:hAnsiTheme="minorHAnsi"/>
          <w:sz w:val="24"/>
          <w:szCs w:val="24"/>
        </w:rPr>
        <w:t xml:space="preserve">e approvato dal </w:t>
      </w:r>
      <w:r w:rsidRPr="000B4D9C">
        <w:rPr>
          <w:rFonts w:asciiTheme="minorHAnsi" w:hAnsiTheme="minorHAnsi"/>
          <w:i/>
          <w:sz w:val="24"/>
          <w:szCs w:val="24"/>
        </w:rPr>
        <w:t>Delegato</w:t>
      </w:r>
      <w:r w:rsidR="00840A7A">
        <w:rPr>
          <w:rFonts w:asciiTheme="minorHAnsi" w:hAnsiTheme="minorHAnsi"/>
          <w:i/>
          <w:sz w:val="24"/>
          <w:szCs w:val="24"/>
        </w:rPr>
        <w:t xml:space="preserve"> alla mobilità</w:t>
      </w:r>
      <w:r w:rsidR="005E0115">
        <w:rPr>
          <w:rFonts w:asciiTheme="minorHAnsi" w:hAnsiTheme="minorHAnsi"/>
          <w:i/>
          <w:sz w:val="24"/>
          <w:szCs w:val="24"/>
        </w:rPr>
        <w:t>,</w:t>
      </w:r>
      <w:r>
        <w:rPr>
          <w:rFonts w:asciiTheme="minorHAnsi" w:hAnsiTheme="minorHAnsi"/>
          <w:sz w:val="24"/>
          <w:szCs w:val="24"/>
        </w:rPr>
        <w:t xml:space="preserve"> e </w:t>
      </w:r>
      <w:r w:rsidR="00840A7A">
        <w:rPr>
          <w:rFonts w:asciiTheme="minorHAnsi" w:hAnsiTheme="minorHAnsi"/>
          <w:sz w:val="24"/>
          <w:szCs w:val="24"/>
        </w:rPr>
        <w:t xml:space="preserve">firmato </w:t>
      </w:r>
      <w:r>
        <w:rPr>
          <w:rFonts w:asciiTheme="minorHAnsi" w:hAnsiTheme="minorHAnsi"/>
          <w:sz w:val="24"/>
          <w:szCs w:val="24"/>
        </w:rPr>
        <w:t>dallo studente.</w:t>
      </w:r>
    </w:p>
    <w:p w:rsidR="009277AE" w:rsidRDefault="009277AE" w:rsidP="0024154C">
      <w:pPr>
        <w:pStyle w:val="Testonormale"/>
        <w:jc w:val="both"/>
        <w:rPr>
          <w:rFonts w:asciiTheme="minorHAnsi" w:hAnsiTheme="minorHAnsi"/>
          <w:sz w:val="24"/>
          <w:szCs w:val="24"/>
        </w:rPr>
      </w:pPr>
    </w:p>
    <w:p w:rsidR="0015103C" w:rsidRPr="001346CD" w:rsidRDefault="00397C81" w:rsidP="00F6042E">
      <w:pPr>
        <w:pStyle w:val="Testonormale"/>
        <w:jc w:val="both"/>
        <w:rPr>
          <w:rFonts w:asciiTheme="minorHAnsi" w:hAnsiTheme="minorHAnsi"/>
          <w:sz w:val="24"/>
          <w:szCs w:val="24"/>
        </w:rPr>
      </w:pPr>
      <w:r w:rsidRPr="001346CD">
        <w:rPr>
          <w:rFonts w:asciiTheme="minorHAnsi" w:hAnsiTheme="minorHAnsi"/>
          <w:sz w:val="24"/>
          <w:szCs w:val="24"/>
        </w:rPr>
        <w:t>5</w:t>
      </w:r>
      <w:r w:rsidR="00DD428E" w:rsidRPr="001346CD">
        <w:rPr>
          <w:rFonts w:asciiTheme="minorHAnsi" w:hAnsiTheme="minorHAnsi"/>
          <w:sz w:val="24"/>
          <w:szCs w:val="24"/>
        </w:rPr>
        <w:t xml:space="preserve">. </w:t>
      </w:r>
      <w:r w:rsidR="00674C84">
        <w:rPr>
          <w:rFonts w:asciiTheme="minorHAnsi" w:hAnsiTheme="minorHAnsi"/>
          <w:sz w:val="24"/>
          <w:szCs w:val="24"/>
        </w:rPr>
        <w:t>P</w:t>
      </w:r>
      <w:r w:rsidR="009B1F64" w:rsidRPr="001346CD">
        <w:rPr>
          <w:rFonts w:asciiTheme="minorHAnsi" w:hAnsiTheme="minorHAnsi"/>
          <w:sz w:val="24"/>
          <w:szCs w:val="24"/>
        </w:rPr>
        <w:t xml:space="preserve">ortare con sé il LA originale </w:t>
      </w:r>
      <w:r w:rsidR="0015103C" w:rsidRPr="001346CD">
        <w:rPr>
          <w:rFonts w:asciiTheme="minorHAnsi" w:hAnsiTheme="minorHAnsi"/>
          <w:sz w:val="24"/>
          <w:szCs w:val="24"/>
        </w:rPr>
        <w:t xml:space="preserve">durante il soggiorno presso l’Alpen-Adria Universität </w:t>
      </w:r>
      <w:r w:rsidR="009B1F64" w:rsidRPr="001346CD">
        <w:rPr>
          <w:rFonts w:asciiTheme="minorHAnsi" w:hAnsiTheme="minorHAnsi"/>
          <w:sz w:val="24"/>
          <w:szCs w:val="24"/>
        </w:rPr>
        <w:t xml:space="preserve">per </w:t>
      </w:r>
      <w:r w:rsidR="0015103C" w:rsidRPr="001346CD">
        <w:rPr>
          <w:rFonts w:asciiTheme="minorHAnsi" w:hAnsiTheme="minorHAnsi"/>
          <w:sz w:val="24"/>
          <w:szCs w:val="24"/>
        </w:rPr>
        <w:t>acquisire la firma del</w:t>
      </w:r>
      <w:r w:rsidR="00924410" w:rsidRPr="001346CD">
        <w:rPr>
          <w:rFonts w:asciiTheme="minorHAnsi" w:hAnsiTheme="minorHAnsi"/>
          <w:sz w:val="24"/>
          <w:szCs w:val="24"/>
        </w:rPr>
        <w:t xml:space="preserve"> docente responsabile dell’Università di Klagenfurt</w:t>
      </w:r>
      <w:r w:rsidR="009E64E0" w:rsidRPr="001346CD">
        <w:rPr>
          <w:rFonts w:asciiTheme="minorHAnsi" w:hAnsiTheme="minorHAnsi"/>
          <w:sz w:val="24"/>
          <w:szCs w:val="24"/>
        </w:rPr>
        <w:t xml:space="preserve"> (non è necessario inviare le pagine scansionate con le firme del docente straniero in quanto il LA completo di tutte le firme dovrà essere consegnato in originale</w:t>
      </w:r>
      <w:r w:rsidR="00D26718">
        <w:rPr>
          <w:rFonts w:asciiTheme="minorHAnsi" w:hAnsiTheme="minorHAnsi"/>
          <w:sz w:val="24"/>
          <w:szCs w:val="24"/>
        </w:rPr>
        <w:t xml:space="preserve"> in Segreteria Didattica,</w:t>
      </w:r>
      <w:r w:rsidR="009E64E0" w:rsidRPr="001346CD">
        <w:rPr>
          <w:rFonts w:asciiTheme="minorHAnsi" w:hAnsiTheme="minorHAnsi"/>
          <w:sz w:val="24"/>
          <w:szCs w:val="24"/>
        </w:rPr>
        <w:t xml:space="preserve"> al rientro dal soggiorno</w:t>
      </w:r>
      <w:r w:rsidR="001346CD" w:rsidRPr="001346CD">
        <w:rPr>
          <w:rFonts w:asciiTheme="minorHAnsi" w:hAnsiTheme="minorHAnsi"/>
          <w:sz w:val="24"/>
          <w:szCs w:val="24"/>
        </w:rPr>
        <w:t>)</w:t>
      </w:r>
      <w:r w:rsidR="009E64E0" w:rsidRPr="001346CD">
        <w:rPr>
          <w:rFonts w:asciiTheme="minorHAnsi" w:hAnsiTheme="minorHAnsi"/>
          <w:sz w:val="24"/>
          <w:szCs w:val="24"/>
        </w:rPr>
        <w:t>.</w:t>
      </w:r>
    </w:p>
    <w:p w:rsidR="00AC27D9" w:rsidRPr="001346CD" w:rsidRDefault="00AC27D9" w:rsidP="00AC27D9">
      <w:pPr>
        <w:pStyle w:val="Testonormale"/>
        <w:jc w:val="both"/>
        <w:rPr>
          <w:rFonts w:asciiTheme="minorHAnsi" w:hAnsiTheme="minorHAnsi"/>
          <w:sz w:val="24"/>
          <w:szCs w:val="24"/>
        </w:rPr>
      </w:pPr>
    </w:p>
    <w:p w:rsidR="008611BA" w:rsidRDefault="00397C81" w:rsidP="00F6042E">
      <w:pPr>
        <w:pStyle w:val="Testonormale"/>
        <w:jc w:val="both"/>
        <w:rPr>
          <w:rFonts w:asciiTheme="minorHAnsi" w:hAnsiTheme="minorHAnsi"/>
          <w:sz w:val="24"/>
          <w:szCs w:val="24"/>
        </w:rPr>
      </w:pPr>
      <w:r w:rsidRPr="001346CD">
        <w:rPr>
          <w:rFonts w:asciiTheme="minorHAnsi" w:hAnsiTheme="minorHAnsi"/>
          <w:sz w:val="24"/>
          <w:szCs w:val="24"/>
        </w:rPr>
        <w:t>6</w:t>
      </w:r>
      <w:r w:rsidR="00AC27D9" w:rsidRPr="001346CD">
        <w:rPr>
          <w:rFonts w:asciiTheme="minorHAnsi" w:hAnsiTheme="minorHAnsi"/>
          <w:sz w:val="24"/>
          <w:szCs w:val="24"/>
        </w:rPr>
        <w:t xml:space="preserve">. </w:t>
      </w:r>
      <w:r w:rsidR="00674C84" w:rsidRPr="000642EB">
        <w:rPr>
          <w:rFonts w:asciiTheme="minorHAnsi" w:hAnsiTheme="minorHAnsi"/>
          <w:b/>
          <w:sz w:val="24"/>
          <w:szCs w:val="24"/>
          <w:u w:val="single"/>
        </w:rPr>
        <w:t>Le eventuali</w:t>
      </w:r>
      <w:r w:rsidR="00AC27D9" w:rsidRPr="000642EB">
        <w:rPr>
          <w:rFonts w:asciiTheme="minorHAnsi" w:hAnsiTheme="minorHAnsi"/>
          <w:b/>
          <w:sz w:val="24"/>
          <w:szCs w:val="24"/>
          <w:u w:val="single"/>
        </w:rPr>
        <w:t xml:space="preserve"> </w:t>
      </w:r>
      <w:r w:rsidR="00674C84" w:rsidRPr="000642EB">
        <w:rPr>
          <w:rFonts w:asciiTheme="minorHAnsi" w:hAnsiTheme="minorHAnsi"/>
          <w:b/>
          <w:sz w:val="24"/>
          <w:szCs w:val="24"/>
          <w:u w:val="single"/>
        </w:rPr>
        <w:t>MODIFICHE</w:t>
      </w:r>
      <w:r w:rsidR="00AC27D9" w:rsidRPr="001346CD">
        <w:rPr>
          <w:rFonts w:asciiTheme="minorHAnsi" w:hAnsiTheme="minorHAnsi"/>
          <w:sz w:val="24"/>
          <w:szCs w:val="24"/>
        </w:rPr>
        <w:t xml:space="preserve"> al piano degli esami </w:t>
      </w:r>
      <w:r w:rsidR="000642EB">
        <w:rPr>
          <w:rFonts w:asciiTheme="minorHAnsi" w:hAnsiTheme="minorHAnsi"/>
          <w:sz w:val="24"/>
          <w:szCs w:val="24"/>
        </w:rPr>
        <w:t>(sostituzioni, cancellazioni…) vanno comunicate al</w:t>
      </w:r>
      <w:r w:rsidR="007167F4">
        <w:rPr>
          <w:rFonts w:asciiTheme="minorHAnsi" w:hAnsiTheme="minorHAnsi"/>
          <w:sz w:val="24"/>
          <w:szCs w:val="24"/>
        </w:rPr>
        <w:t>la Commissione mobilità internazionale</w:t>
      </w:r>
      <w:r w:rsidR="000642EB">
        <w:rPr>
          <w:rFonts w:asciiTheme="minorHAnsi" w:hAnsiTheme="minorHAnsi"/>
          <w:sz w:val="24"/>
          <w:szCs w:val="24"/>
        </w:rPr>
        <w:t xml:space="preserve"> </w:t>
      </w:r>
      <w:r w:rsidR="008611BA">
        <w:rPr>
          <w:rFonts w:asciiTheme="minorHAnsi" w:hAnsiTheme="minorHAnsi"/>
          <w:sz w:val="24"/>
          <w:szCs w:val="24"/>
        </w:rPr>
        <w:t xml:space="preserve">e </w:t>
      </w:r>
      <w:r w:rsidR="00FC66DE">
        <w:rPr>
          <w:rFonts w:asciiTheme="minorHAnsi" w:hAnsiTheme="minorHAnsi"/>
          <w:sz w:val="24"/>
          <w:szCs w:val="24"/>
        </w:rPr>
        <w:t xml:space="preserve">per conoscenza </w:t>
      </w:r>
      <w:r w:rsidR="008611BA">
        <w:rPr>
          <w:rFonts w:asciiTheme="minorHAnsi" w:hAnsiTheme="minorHAnsi"/>
          <w:sz w:val="24"/>
          <w:szCs w:val="24"/>
        </w:rPr>
        <w:t xml:space="preserve">alla Segreteria Didattica, </w:t>
      </w:r>
      <w:hyperlink r:id="rId13" w:history="1">
        <w:r w:rsidR="008611BA" w:rsidRPr="00685A8C">
          <w:rPr>
            <w:rStyle w:val="Collegamentoipertestuale"/>
            <w:rFonts w:asciiTheme="minorHAnsi" w:hAnsiTheme="minorHAnsi"/>
            <w:sz w:val="24"/>
            <w:szCs w:val="24"/>
          </w:rPr>
          <w:t>multimediale.cepo@uniud.it</w:t>
        </w:r>
      </w:hyperlink>
      <w:r w:rsidR="008611BA">
        <w:rPr>
          <w:rFonts w:asciiTheme="minorHAnsi" w:hAnsiTheme="minorHAnsi"/>
          <w:sz w:val="24"/>
          <w:szCs w:val="24"/>
        </w:rPr>
        <w:t xml:space="preserve"> , entro un mese dall’arrivo all’università ospitante</w:t>
      </w:r>
      <w:r w:rsidR="00A0033D">
        <w:rPr>
          <w:rFonts w:asciiTheme="minorHAnsi" w:hAnsiTheme="minorHAnsi"/>
          <w:sz w:val="24"/>
          <w:szCs w:val="24"/>
        </w:rPr>
        <w:t>, in un’unica soluzione</w:t>
      </w:r>
      <w:r w:rsidR="008611BA">
        <w:rPr>
          <w:rFonts w:asciiTheme="minorHAnsi" w:hAnsiTheme="minorHAnsi"/>
          <w:sz w:val="24"/>
          <w:szCs w:val="24"/>
        </w:rPr>
        <w:t>.</w:t>
      </w:r>
    </w:p>
    <w:p w:rsidR="008611BA" w:rsidRDefault="008611BA" w:rsidP="00F6042E">
      <w:pPr>
        <w:pStyle w:val="Testonormale"/>
        <w:jc w:val="both"/>
        <w:rPr>
          <w:rFonts w:asciiTheme="minorHAnsi" w:hAnsiTheme="minorHAnsi"/>
          <w:sz w:val="24"/>
          <w:szCs w:val="24"/>
        </w:rPr>
      </w:pPr>
      <w:r>
        <w:rPr>
          <w:rFonts w:asciiTheme="minorHAnsi" w:hAnsiTheme="minorHAnsi"/>
          <w:sz w:val="24"/>
          <w:szCs w:val="24"/>
        </w:rPr>
        <w:t>È necessario</w:t>
      </w:r>
      <w:r w:rsidR="000642EB">
        <w:rPr>
          <w:rFonts w:asciiTheme="minorHAnsi" w:hAnsiTheme="minorHAnsi"/>
          <w:sz w:val="24"/>
          <w:szCs w:val="24"/>
        </w:rPr>
        <w:t xml:space="preserve"> a tal riguardo</w:t>
      </w:r>
    </w:p>
    <w:p w:rsidR="008611BA" w:rsidRPr="008611BA" w:rsidRDefault="007F3E4A" w:rsidP="008611BA">
      <w:pPr>
        <w:pStyle w:val="Testonormale"/>
        <w:numPr>
          <w:ilvl w:val="0"/>
          <w:numId w:val="10"/>
        </w:numPr>
        <w:jc w:val="both"/>
        <w:rPr>
          <w:rFonts w:asciiTheme="minorHAnsi" w:hAnsiTheme="minorHAnsi"/>
          <w:sz w:val="24"/>
          <w:szCs w:val="24"/>
          <w:u w:val="single"/>
        </w:rPr>
      </w:pPr>
      <w:r w:rsidRPr="001346CD">
        <w:rPr>
          <w:rFonts w:asciiTheme="minorHAnsi" w:hAnsiTheme="minorHAnsi"/>
          <w:sz w:val="24"/>
          <w:szCs w:val="24"/>
        </w:rPr>
        <w:t xml:space="preserve">ricevere </w:t>
      </w:r>
      <w:r w:rsidR="008611BA">
        <w:rPr>
          <w:rFonts w:asciiTheme="minorHAnsi" w:hAnsiTheme="minorHAnsi"/>
          <w:sz w:val="24"/>
          <w:szCs w:val="24"/>
        </w:rPr>
        <w:t xml:space="preserve">l’approvazione </w:t>
      </w:r>
      <w:r w:rsidR="000308FA">
        <w:rPr>
          <w:rFonts w:asciiTheme="minorHAnsi" w:hAnsiTheme="minorHAnsi"/>
          <w:sz w:val="24"/>
          <w:szCs w:val="24"/>
        </w:rPr>
        <w:t>della Commissione mobilità internazionale</w:t>
      </w:r>
      <w:r w:rsidR="008611BA">
        <w:rPr>
          <w:rFonts w:asciiTheme="minorHAnsi" w:hAnsiTheme="minorHAnsi"/>
          <w:sz w:val="24"/>
          <w:szCs w:val="24"/>
        </w:rPr>
        <w:t xml:space="preserve"> via e</w:t>
      </w:r>
      <w:r w:rsidR="000642EB">
        <w:rPr>
          <w:rFonts w:asciiTheme="minorHAnsi" w:hAnsiTheme="minorHAnsi"/>
          <w:sz w:val="24"/>
          <w:szCs w:val="24"/>
        </w:rPr>
        <w:t>-</w:t>
      </w:r>
      <w:r w:rsidR="008611BA">
        <w:rPr>
          <w:rFonts w:asciiTheme="minorHAnsi" w:hAnsiTheme="minorHAnsi"/>
          <w:sz w:val="24"/>
          <w:szCs w:val="24"/>
        </w:rPr>
        <w:t>mail,</w:t>
      </w:r>
    </w:p>
    <w:p w:rsidR="000642EB" w:rsidRPr="000642EB" w:rsidRDefault="000642EB" w:rsidP="008611BA">
      <w:pPr>
        <w:pStyle w:val="Testonormale"/>
        <w:numPr>
          <w:ilvl w:val="0"/>
          <w:numId w:val="10"/>
        </w:numPr>
        <w:jc w:val="both"/>
        <w:rPr>
          <w:rFonts w:asciiTheme="minorHAnsi" w:hAnsiTheme="minorHAnsi"/>
          <w:sz w:val="24"/>
          <w:szCs w:val="24"/>
          <w:u w:val="single"/>
        </w:rPr>
      </w:pPr>
      <w:r w:rsidRPr="000642EB">
        <w:rPr>
          <w:rFonts w:asciiTheme="minorHAnsi" w:hAnsiTheme="minorHAnsi"/>
          <w:sz w:val="24"/>
          <w:szCs w:val="24"/>
        </w:rPr>
        <w:t>quindi</w:t>
      </w:r>
      <w:r w:rsidR="007F3E4A" w:rsidRPr="000642EB">
        <w:rPr>
          <w:rFonts w:asciiTheme="minorHAnsi" w:hAnsiTheme="minorHAnsi"/>
          <w:sz w:val="24"/>
          <w:szCs w:val="24"/>
        </w:rPr>
        <w:t xml:space="preserve"> compilare l’apposita sezione del </w:t>
      </w:r>
      <w:r w:rsidR="00840A7A" w:rsidRPr="00840A7A">
        <w:rPr>
          <w:rFonts w:asciiTheme="minorHAnsi" w:hAnsiTheme="minorHAnsi" w:cstheme="minorHAnsi"/>
          <w:sz w:val="24"/>
          <w:szCs w:val="24"/>
        </w:rPr>
        <w:t xml:space="preserve">LA </w:t>
      </w:r>
      <w:r w:rsidR="00840A7A" w:rsidRPr="00840A7A">
        <w:rPr>
          <w:rFonts w:asciiTheme="minorHAnsi" w:hAnsiTheme="minorHAnsi" w:cstheme="minorHAnsi"/>
          <w:i/>
          <w:iCs/>
          <w:sz w:val="24"/>
          <w:szCs w:val="24"/>
        </w:rPr>
        <w:t>During the mobility Table A2</w:t>
      </w:r>
      <w:r w:rsidR="007F3E4A" w:rsidRPr="000642EB">
        <w:rPr>
          <w:rFonts w:asciiTheme="minorHAnsi" w:hAnsiTheme="minorHAnsi"/>
          <w:sz w:val="24"/>
          <w:szCs w:val="24"/>
        </w:rPr>
        <w:t xml:space="preserve"> (</w:t>
      </w:r>
      <w:r w:rsidR="00840A7A" w:rsidRPr="00840A7A">
        <w:rPr>
          <w:rFonts w:asciiTheme="minorHAnsi" w:hAnsiTheme="minorHAnsi"/>
          <w:i/>
          <w:sz w:val="24"/>
          <w:szCs w:val="24"/>
        </w:rPr>
        <w:t>C</w:t>
      </w:r>
      <w:r w:rsidR="00AE10A0" w:rsidRPr="00840A7A">
        <w:rPr>
          <w:rFonts w:asciiTheme="minorHAnsi" w:hAnsiTheme="minorHAnsi"/>
          <w:i/>
          <w:sz w:val="24"/>
          <w:szCs w:val="24"/>
        </w:rPr>
        <w:t>han</w:t>
      </w:r>
      <w:r w:rsidR="00AE10A0" w:rsidRPr="0089391B">
        <w:rPr>
          <w:rFonts w:asciiTheme="minorHAnsi" w:hAnsiTheme="minorHAnsi"/>
          <w:i/>
          <w:sz w:val="24"/>
          <w:szCs w:val="24"/>
        </w:rPr>
        <w:t xml:space="preserve">ges to </w:t>
      </w:r>
      <w:r w:rsidR="00D91528" w:rsidRPr="0089391B">
        <w:rPr>
          <w:rFonts w:asciiTheme="minorHAnsi" w:hAnsiTheme="minorHAnsi"/>
          <w:i/>
          <w:sz w:val="24"/>
          <w:szCs w:val="24"/>
        </w:rPr>
        <w:t>original Learning Agrrement</w:t>
      </w:r>
      <w:r w:rsidRPr="0089391B">
        <w:rPr>
          <w:rFonts w:asciiTheme="minorHAnsi" w:hAnsiTheme="minorHAnsi"/>
          <w:sz w:val="24"/>
          <w:szCs w:val="24"/>
        </w:rPr>
        <w:t>)</w:t>
      </w:r>
      <w:r w:rsidR="008611BA" w:rsidRPr="000642EB">
        <w:rPr>
          <w:rFonts w:asciiTheme="minorHAnsi" w:hAnsiTheme="minorHAnsi"/>
          <w:sz w:val="24"/>
          <w:szCs w:val="24"/>
        </w:rPr>
        <w:t xml:space="preserve"> acquisendo</w:t>
      </w:r>
      <w:r w:rsidR="007F3E4A" w:rsidRPr="000642EB">
        <w:rPr>
          <w:rFonts w:asciiTheme="minorHAnsi" w:hAnsiTheme="minorHAnsi"/>
          <w:sz w:val="24"/>
          <w:szCs w:val="24"/>
        </w:rPr>
        <w:t xml:space="preserve"> la firma </w:t>
      </w:r>
      <w:r w:rsidR="005E0115">
        <w:rPr>
          <w:rFonts w:asciiTheme="minorHAnsi" w:hAnsiTheme="minorHAnsi"/>
          <w:sz w:val="24"/>
          <w:szCs w:val="24"/>
        </w:rPr>
        <w:t xml:space="preserve">sul LA </w:t>
      </w:r>
      <w:r w:rsidR="007F3E4A" w:rsidRPr="000642EB">
        <w:rPr>
          <w:rFonts w:asciiTheme="minorHAnsi" w:hAnsiTheme="minorHAnsi"/>
          <w:sz w:val="24"/>
          <w:szCs w:val="24"/>
        </w:rPr>
        <w:t>del docente responsabile dell’Università di Klagenfurt</w:t>
      </w:r>
      <w:r>
        <w:rPr>
          <w:rFonts w:asciiTheme="minorHAnsi" w:hAnsiTheme="minorHAnsi"/>
          <w:sz w:val="24"/>
          <w:szCs w:val="24"/>
        </w:rPr>
        <w:t>,</w:t>
      </w:r>
      <w:r w:rsidR="00840A7A">
        <w:rPr>
          <w:rFonts w:asciiTheme="minorHAnsi" w:hAnsiTheme="minorHAnsi"/>
          <w:sz w:val="24"/>
          <w:szCs w:val="24"/>
        </w:rPr>
        <w:t xml:space="preserve"> e del </w:t>
      </w:r>
      <w:r w:rsidR="00840A7A" w:rsidRPr="00840A7A">
        <w:rPr>
          <w:rFonts w:asciiTheme="minorHAnsi" w:hAnsiTheme="minorHAnsi"/>
          <w:i/>
          <w:sz w:val="24"/>
          <w:szCs w:val="24"/>
        </w:rPr>
        <w:t>Delegato referente dell’accordo</w:t>
      </w:r>
      <w:r w:rsidR="00840A7A">
        <w:rPr>
          <w:rFonts w:asciiTheme="minorHAnsi" w:hAnsiTheme="minorHAnsi"/>
          <w:sz w:val="24"/>
          <w:szCs w:val="24"/>
        </w:rPr>
        <w:t xml:space="preserve"> con UNIKLU c/o l’Università di Udine;</w:t>
      </w:r>
    </w:p>
    <w:p w:rsidR="00AE10A0" w:rsidRPr="000642EB" w:rsidRDefault="007F3E4A" w:rsidP="008611BA">
      <w:pPr>
        <w:pStyle w:val="Testonormale"/>
        <w:numPr>
          <w:ilvl w:val="0"/>
          <w:numId w:val="10"/>
        </w:numPr>
        <w:jc w:val="both"/>
        <w:rPr>
          <w:rFonts w:asciiTheme="minorHAnsi" w:hAnsiTheme="minorHAnsi"/>
          <w:sz w:val="24"/>
          <w:szCs w:val="24"/>
          <w:u w:val="single"/>
        </w:rPr>
      </w:pPr>
      <w:r w:rsidRPr="000642EB">
        <w:rPr>
          <w:rFonts w:asciiTheme="minorHAnsi" w:hAnsiTheme="minorHAnsi"/>
          <w:sz w:val="24"/>
          <w:szCs w:val="24"/>
        </w:rPr>
        <w:t xml:space="preserve">inviare a </w:t>
      </w:r>
      <w:hyperlink r:id="rId14" w:history="1">
        <w:r w:rsidR="000642EB" w:rsidRPr="00685A8C">
          <w:rPr>
            <w:rStyle w:val="Collegamentoipertestuale"/>
            <w:rFonts w:asciiTheme="minorHAnsi" w:hAnsiTheme="minorHAnsi"/>
            <w:sz w:val="24"/>
            <w:szCs w:val="24"/>
          </w:rPr>
          <w:t>multimediale.cepo@uniud.it</w:t>
        </w:r>
      </w:hyperlink>
      <w:r w:rsidR="000642EB">
        <w:rPr>
          <w:rFonts w:asciiTheme="minorHAnsi" w:hAnsiTheme="minorHAnsi"/>
          <w:sz w:val="24"/>
          <w:szCs w:val="24"/>
        </w:rPr>
        <w:t xml:space="preserve"> </w:t>
      </w:r>
      <w:r w:rsidR="000642EB" w:rsidRPr="000642EB">
        <w:rPr>
          <w:rFonts w:asciiTheme="minorHAnsi" w:hAnsiTheme="minorHAnsi"/>
          <w:sz w:val="24"/>
          <w:szCs w:val="24"/>
        </w:rPr>
        <w:t>l’intero LA scansionato (comprensivo della sezione changes)</w:t>
      </w:r>
      <w:r w:rsidR="000642EB">
        <w:rPr>
          <w:rFonts w:asciiTheme="minorHAnsi" w:hAnsiTheme="minorHAnsi"/>
          <w:sz w:val="24"/>
          <w:szCs w:val="24"/>
        </w:rPr>
        <w:t>, unitamente alla</w:t>
      </w:r>
      <w:r w:rsidR="00AE10A0" w:rsidRPr="000642EB">
        <w:rPr>
          <w:rFonts w:asciiTheme="minorHAnsi" w:hAnsiTheme="minorHAnsi"/>
          <w:sz w:val="24"/>
          <w:szCs w:val="24"/>
        </w:rPr>
        <w:t xml:space="preserve"> e</w:t>
      </w:r>
      <w:r w:rsidR="000642EB">
        <w:rPr>
          <w:rFonts w:asciiTheme="minorHAnsi" w:hAnsiTheme="minorHAnsi"/>
          <w:sz w:val="24"/>
          <w:szCs w:val="24"/>
        </w:rPr>
        <w:t>-</w:t>
      </w:r>
      <w:r w:rsidR="00AE10A0" w:rsidRPr="000642EB">
        <w:rPr>
          <w:rFonts w:asciiTheme="minorHAnsi" w:hAnsiTheme="minorHAnsi"/>
          <w:sz w:val="24"/>
          <w:szCs w:val="24"/>
        </w:rPr>
        <w:t>mail di approvazione</w:t>
      </w:r>
      <w:r w:rsidR="000642EB">
        <w:rPr>
          <w:rFonts w:asciiTheme="minorHAnsi" w:hAnsiTheme="minorHAnsi"/>
          <w:sz w:val="24"/>
          <w:szCs w:val="24"/>
        </w:rPr>
        <w:t xml:space="preserve"> </w:t>
      </w:r>
      <w:r w:rsidR="00B43F82">
        <w:rPr>
          <w:rFonts w:asciiTheme="minorHAnsi" w:hAnsiTheme="minorHAnsi"/>
          <w:sz w:val="24"/>
          <w:szCs w:val="24"/>
        </w:rPr>
        <w:t>della Commissione mobilità internazionale</w:t>
      </w:r>
      <w:r w:rsidR="000642EB">
        <w:rPr>
          <w:rFonts w:asciiTheme="minorHAnsi" w:hAnsiTheme="minorHAnsi"/>
          <w:sz w:val="24"/>
          <w:szCs w:val="24"/>
        </w:rPr>
        <w:t>.</w:t>
      </w:r>
    </w:p>
    <w:p w:rsidR="00F40B39" w:rsidRDefault="00F40B39" w:rsidP="00F6042E">
      <w:pPr>
        <w:pStyle w:val="Testonormale"/>
        <w:jc w:val="both"/>
        <w:rPr>
          <w:rFonts w:asciiTheme="minorHAnsi" w:hAnsiTheme="minorHAnsi"/>
          <w:sz w:val="24"/>
          <w:szCs w:val="24"/>
        </w:rPr>
      </w:pPr>
    </w:p>
    <w:p w:rsidR="00E03CBE" w:rsidRDefault="009277AE" w:rsidP="00F6042E">
      <w:pPr>
        <w:pStyle w:val="Testonormale"/>
        <w:jc w:val="both"/>
        <w:rPr>
          <w:rFonts w:asciiTheme="minorHAnsi" w:hAnsiTheme="minorHAnsi"/>
          <w:sz w:val="24"/>
          <w:szCs w:val="24"/>
        </w:rPr>
      </w:pPr>
      <w:r>
        <w:rPr>
          <w:rFonts w:asciiTheme="minorHAnsi" w:hAnsiTheme="minorHAnsi"/>
          <w:sz w:val="24"/>
          <w:szCs w:val="24"/>
        </w:rPr>
        <w:t>7</w:t>
      </w:r>
      <w:r w:rsidR="00A0033D">
        <w:rPr>
          <w:rFonts w:asciiTheme="minorHAnsi" w:hAnsiTheme="minorHAnsi"/>
          <w:sz w:val="24"/>
          <w:szCs w:val="24"/>
        </w:rPr>
        <w:t xml:space="preserve">. </w:t>
      </w:r>
      <w:r w:rsidR="003A4ACE" w:rsidRPr="00FF19ED">
        <w:rPr>
          <w:rFonts w:asciiTheme="minorHAnsi" w:hAnsiTheme="minorHAnsi"/>
          <w:b/>
          <w:sz w:val="24"/>
          <w:szCs w:val="24"/>
          <w:u w:val="single"/>
        </w:rPr>
        <w:t xml:space="preserve">Un </w:t>
      </w:r>
      <w:r w:rsidR="003A4ACE">
        <w:rPr>
          <w:rFonts w:asciiTheme="minorHAnsi" w:hAnsiTheme="minorHAnsi"/>
          <w:b/>
          <w:sz w:val="24"/>
          <w:szCs w:val="24"/>
          <w:u w:val="single"/>
        </w:rPr>
        <w:t>e</w:t>
      </w:r>
      <w:r w:rsidR="003A4ACE" w:rsidRPr="00FF19ED">
        <w:rPr>
          <w:rFonts w:asciiTheme="minorHAnsi" w:hAnsiTheme="minorHAnsi"/>
          <w:b/>
          <w:sz w:val="24"/>
          <w:szCs w:val="24"/>
          <w:u w:val="single"/>
        </w:rPr>
        <w:t>ventuale</w:t>
      </w:r>
      <w:r w:rsidR="003A4ACE">
        <w:rPr>
          <w:rFonts w:asciiTheme="minorHAnsi" w:hAnsiTheme="minorHAnsi"/>
          <w:sz w:val="24"/>
          <w:szCs w:val="24"/>
        </w:rPr>
        <w:t xml:space="preserve"> </w:t>
      </w:r>
      <w:r w:rsidR="003A4ACE" w:rsidRPr="000630D9">
        <w:rPr>
          <w:rFonts w:asciiTheme="minorHAnsi" w:hAnsiTheme="minorHAnsi"/>
          <w:b/>
          <w:sz w:val="24"/>
          <w:szCs w:val="24"/>
          <w:u w:val="single"/>
        </w:rPr>
        <w:t>PROLUNGAMENTO</w:t>
      </w:r>
      <w:r w:rsidR="003A4ACE">
        <w:rPr>
          <w:rFonts w:asciiTheme="minorHAnsi" w:hAnsiTheme="minorHAnsi"/>
          <w:sz w:val="24"/>
          <w:szCs w:val="24"/>
        </w:rPr>
        <w:t xml:space="preserve"> </w:t>
      </w:r>
      <w:r w:rsidR="009145F9">
        <w:rPr>
          <w:rFonts w:asciiTheme="minorHAnsi" w:hAnsiTheme="minorHAnsi"/>
          <w:sz w:val="24"/>
          <w:szCs w:val="24"/>
        </w:rPr>
        <w:t>del periodo di studi all’estero</w:t>
      </w:r>
      <w:r w:rsidR="00A656B2">
        <w:rPr>
          <w:rFonts w:asciiTheme="minorHAnsi" w:hAnsiTheme="minorHAnsi"/>
          <w:sz w:val="24"/>
          <w:szCs w:val="24"/>
        </w:rPr>
        <w:t xml:space="preserve"> può essere richiesto per motivi esclusivamente legati alla didattica, ovvero</w:t>
      </w:r>
    </w:p>
    <w:p w:rsidR="000630D9" w:rsidRDefault="00A656B2" w:rsidP="00E03CBE">
      <w:pPr>
        <w:pStyle w:val="Testonormale"/>
        <w:numPr>
          <w:ilvl w:val="0"/>
          <w:numId w:val="11"/>
        </w:numPr>
        <w:jc w:val="both"/>
        <w:rPr>
          <w:rFonts w:asciiTheme="minorHAnsi" w:hAnsiTheme="minorHAnsi"/>
          <w:sz w:val="24"/>
          <w:szCs w:val="24"/>
        </w:rPr>
      </w:pPr>
      <w:r>
        <w:rPr>
          <w:rFonts w:asciiTheme="minorHAnsi" w:hAnsiTheme="minorHAnsi"/>
          <w:sz w:val="24"/>
          <w:szCs w:val="24"/>
        </w:rPr>
        <w:lastRenderedPageBreak/>
        <w:t>per recuperare uno o due esami falliti e/ o non sostenuti nel semestre dedicato, al fine di raggiungere il limite minimo dei 30 CFU previsto dal JD Program</w:t>
      </w:r>
      <w:r w:rsidR="000630D9">
        <w:rPr>
          <w:rFonts w:asciiTheme="minorHAnsi" w:hAnsiTheme="minorHAnsi"/>
          <w:sz w:val="24"/>
          <w:szCs w:val="24"/>
        </w:rPr>
        <w:t>: in questo caso la richiesta</w:t>
      </w:r>
      <w:r>
        <w:rPr>
          <w:rFonts w:asciiTheme="minorHAnsi" w:hAnsiTheme="minorHAnsi"/>
          <w:sz w:val="24"/>
          <w:szCs w:val="24"/>
        </w:rPr>
        <w:t xml:space="preserve"> va indirizzata al </w:t>
      </w:r>
      <w:r w:rsidR="00E03CBE">
        <w:rPr>
          <w:rFonts w:asciiTheme="minorHAnsi" w:hAnsiTheme="minorHAnsi"/>
          <w:sz w:val="24"/>
          <w:szCs w:val="24"/>
        </w:rPr>
        <w:t>Coordinatore</w:t>
      </w:r>
      <w:r w:rsidR="00D26718">
        <w:rPr>
          <w:rFonts w:asciiTheme="minorHAnsi" w:hAnsiTheme="minorHAnsi"/>
          <w:sz w:val="24"/>
          <w:szCs w:val="24"/>
        </w:rPr>
        <w:t xml:space="preserve"> del Corso di CMTI</w:t>
      </w:r>
      <w:r w:rsidR="00A81B7D">
        <w:rPr>
          <w:rFonts w:asciiTheme="minorHAnsi" w:hAnsiTheme="minorHAnsi"/>
          <w:sz w:val="24"/>
          <w:szCs w:val="24"/>
        </w:rPr>
        <w:t>, nonché</w:t>
      </w:r>
      <w:r>
        <w:rPr>
          <w:rFonts w:asciiTheme="minorHAnsi" w:hAnsiTheme="minorHAnsi"/>
          <w:sz w:val="24"/>
          <w:szCs w:val="24"/>
        </w:rPr>
        <w:t xml:space="preserve"> </w:t>
      </w:r>
      <w:r w:rsidR="00A81B7D">
        <w:rPr>
          <w:rFonts w:asciiTheme="minorHAnsi" w:hAnsiTheme="minorHAnsi"/>
          <w:sz w:val="24"/>
          <w:szCs w:val="24"/>
        </w:rPr>
        <w:t xml:space="preserve">all’Università ospitante e </w:t>
      </w:r>
      <w:r>
        <w:rPr>
          <w:rFonts w:asciiTheme="minorHAnsi" w:hAnsiTheme="minorHAnsi"/>
          <w:sz w:val="24"/>
          <w:szCs w:val="24"/>
        </w:rPr>
        <w:t xml:space="preserve">non </w:t>
      </w:r>
      <w:r w:rsidR="00C11ED8">
        <w:rPr>
          <w:rFonts w:asciiTheme="minorHAnsi" w:hAnsiTheme="minorHAnsi"/>
          <w:sz w:val="24"/>
          <w:szCs w:val="24"/>
        </w:rPr>
        <w:t>darà diritto all’eventuale</w:t>
      </w:r>
      <w:r>
        <w:rPr>
          <w:rFonts w:asciiTheme="minorHAnsi" w:hAnsiTheme="minorHAnsi"/>
          <w:sz w:val="24"/>
          <w:szCs w:val="24"/>
        </w:rPr>
        <w:t xml:space="preserve"> contributo Erasmus</w:t>
      </w:r>
      <w:r w:rsidR="00E03CBE">
        <w:rPr>
          <w:rFonts w:asciiTheme="minorHAnsi" w:hAnsiTheme="minorHAnsi"/>
          <w:sz w:val="24"/>
          <w:szCs w:val="24"/>
        </w:rPr>
        <w:t xml:space="preserve"> </w:t>
      </w:r>
      <w:r w:rsidR="000630D9">
        <w:rPr>
          <w:rFonts w:asciiTheme="minorHAnsi" w:hAnsiTheme="minorHAnsi"/>
          <w:sz w:val="24"/>
          <w:szCs w:val="24"/>
        </w:rPr>
        <w:t>per il periodo accessorio;</w:t>
      </w:r>
    </w:p>
    <w:p w:rsidR="000630D9" w:rsidRDefault="000630D9" w:rsidP="00E03CBE">
      <w:pPr>
        <w:pStyle w:val="Testonormale"/>
        <w:numPr>
          <w:ilvl w:val="0"/>
          <w:numId w:val="11"/>
        </w:numPr>
        <w:jc w:val="both"/>
        <w:rPr>
          <w:rFonts w:asciiTheme="minorHAnsi" w:hAnsiTheme="minorHAnsi"/>
          <w:sz w:val="24"/>
          <w:szCs w:val="24"/>
        </w:rPr>
      </w:pPr>
      <w:r>
        <w:rPr>
          <w:rFonts w:asciiTheme="minorHAnsi" w:hAnsiTheme="minorHAnsi"/>
          <w:sz w:val="24"/>
          <w:szCs w:val="24"/>
        </w:rPr>
        <w:t xml:space="preserve">per svolgere </w:t>
      </w:r>
      <w:r w:rsidR="00B43F82">
        <w:rPr>
          <w:rFonts w:asciiTheme="minorHAnsi" w:hAnsiTheme="minorHAnsi"/>
          <w:sz w:val="24"/>
          <w:szCs w:val="24"/>
        </w:rPr>
        <w:t>ulteriori</w:t>
      </w:r>
      <w:r w:rsidR="006B1E2D">
        <w:rPr>
          <w:rFonts w:asciiTheme="minorHAnsi" w:hAnsiTheme="minorHAnsi"/>
          <w:sz w:val="24"/>
          <w:szCs w:val="24"/>
        </w:rPr>
        <w:t xml:space="preserve"> attività didattiche, quali</w:t>
      </w:r>
      <w:r>
        <w:rPr>
          <w:rFonts w:asciiTheme="minorHAnsi" w:hAnsiTheme="minorHAnsi"/>
          <w:sz w:val="24"/>
          <w:szCs w:val="24"/>
        </w:rPr>
        <w:t>:</w:t>
      </w:r>
    </w:p>
    <w:p w:rsidR="00A656B2" w:rsidRDefault="000630D9" w:rsidP="000630D9">
      <w:pPr>
        <w:pStyle w:val="Testonormale"/>
        <w:numPr>
          <w:ilvl w:val="0"/>
          <w:numId w:val="12"/>
        </w:numPr>
        <w:jc w:val="both"/>
        <w:rPr>
          <w:rFonts w:asciiTheme="minorHAnsi" w:hAnsiTheme="minorHAnsi"/>
          <w:sz w:val="24"/>
          <w:szCs w:val="24"/>
        </w:rPr>
      </w:pPr>
      <w:r>
        <w:rPr>
          <w:rFonts w:asciiTheme="minorHAnsi" w:hAnsiTheme="minorHAnsi"/>
          <w:sz w:val="24"/>
          <w:szCs w:val="24"/>
        </w:rPr>
        <w:t>ulteriori corsi per un limite minimo di 20 e massimo di 30 CFU;</w:t>
      </w:r>
    </w:p>
    <w:p w:rsidR="000630D9" w:rsidRDefault="000630D9" w:rsidP="000630D9">
      <w:pPr>
        <w:pStyle w:val="Testonormale"/>
        <w:numPr>
          <w:ilvl w:val="0"/>
          <w:numId w:val="12"/>
        </w:numPr>
        <w:jc w:val="both"/>
        <w:rPr>
          <w:rFonts w:asciiTheme="minorHAnsi" w:hAnsiTheme="minorHAnsi"/>
          <w:sz w:val="24"/>
          <w:szCs w:val="24"/>
        </w:rPr>
      </w:pPr>
      <w:r>
        <w:rPr>
          <w:rFonts w:asciiTheme="minorHAnsi" w:hAnsiTheme="minorHAnsi"/>
          <w:sz w:val="24"/>
          <w:szCs w:val="24"/>
        </w:rPr>
        <w:t>e/ o lavoro di tesi;</w:t>
      </w:r>
    </w:p>
    <w:p w:rsidR="000630D9" w:rsidRDefault="000630D9" w:rsidP="000630D9">
      <w:pPr>
        <w:pStyle w:val="Testonormale"/>
        <w:numPr>
          <w:ilvl w:val="0"/>
          <w:numId w:val="12"/>
        </w:numPr>
        <w:jc w:val="both"/>
        <w:rPr>
          <w:rFonts w:asciiTheme="minorHAnsi" w:hAnsiTheme="minorHAnsi"/>
          <w:sz w:val="24"/>
          <w:szCs w:val="24"/>
        </w:rPr>
      </w:pPr>
      <w:r>
        <w:rPr>
          <w:rFonts w:asciiTheme="minorHAnsi" w:hAnsiTheme="minorHAnsi"/>
          <w:sz w:val="24"/>
          <w:szCs w:val="24"/>
        </w:rPr>
        <w:t xml:space="preserve">e/ o tirocinio </w:t>
      </w:r>
      <w:r w:rsidRPr="005E0115">
        <w:rPr>
          <w:rFonts w:asciiTheme="minorHAnsi" w:hAnsiTheme="minorHAnsi"/>
          <w:sz w:val="24"/>
          <w:szCs w:val="24"/>
          <w:u w:val="single"/>
        </w:rPr>
        <w:t>interno</w:t>
      </w:r>
      <w:r w:rsidR="005E0115">
        <w:rPr>
          <w:rFonts w:asciiTheme="minorHAnsi" w:hAnsiTheme="minorHAnsi"/>
          <w:sz w:val="24"/>
          <w:szCs w:val="24"/>
        </w:rPr>
        <w:t>,</w:t>
      </w:r>
    </w:p>
    <w:p w:rsidR="000630D9" w:rsidRDefault="000630D9" w:rsidP="000630D9">
      <w:pPr>
        <w:pStyle w:val="Testonormale"/>
        <w:ind w:left="720"/>
        <w:jc w:val="both"/>
        <w:rPr>
          <w:rFonts w:asciiTheme="minorHAnsi" w:hAnsiTheme="minorHAnsi"/>
          <w:sz w:val="24"/>
          <w:szCs w:val="24"/>
        </w:rPr>
      </w:pPr>
      <w:r>
        <w:rPr>
          <w:rFonts w:asciiTheme="minorHAnsi" w:hAnsiTheme="minorHAnsi"/>
          <w:sz w:val="24"/>
          <w:szCs w:val="24"/>
        </w:rPr>
        <w:t xml:space="preserve">In questo caso lo studente potrà </w:t>
      </w:r>
      <w:r w:rsidR="00B12306">
        <w:rPr>
          <w:rFonts w:asciiTheme="minorHAnsi" w:hAnsiTheme="minorHAnsi"/>
          <w:sz w:val="24"/>
          <w:szCs w:val="24"/>
        </w:rPr>
        <w:t>anche</w:t>
      </w:r>
      <w:r>
        <w:rPr>
          <w:rFonts w:asciiTheme="minorHAnsi" w:hAnsiTheme="minorHAnsi"/>
          <w:sz w:val="24"/>
          <w:szCs w:val="24"/>
        </w:rPr>
        <w:t xml:space="preserve"> recuperare eventuali esami falliti e/ o non sostenuti nel primo semestre e potrà fare richiesta d</w:t>
      </w:r>
      <w:r w:rsidR="00A81B7D">
        <w:rPr>
          <w:rFonts w:asciiTheme="minorHAnsi" w:hAnsiTheme="minorHAnsi"/>
          <w:sz w:val="24"/>
          <w:szCs w:val="24"/>
        </w:rPr>
        <w:t>i contributo Erasm</w:t>
      </w:r>
      <w:r>
        <w:rPr>
          <w:rFonts w:asciiTheme="minorHAnsi" w:hAnsiTheme="minorHAnsi"/>
          <w:sz w:val="24"/>
          <w:szCs w:val="24"/>
        </w:rPr>
        <w:t>us per il prolungamento.</w:t>
      </w:r>
      <w:r w:rsidR="00A81B7D">
        <w:rPr>
          <w:rFonts w:asciiTheme="minorHAnsi" w:hAnsiTheme="minorHAnsi"/>
          <w:sz w:val="24"/>
          <w:szCs w:val="24"/>
        </w:rPr>
        <w:t xml:space="preserve"> La richiesta va indirizzata al Coordinatore</w:t>
      </w:r>
      <w:r w:rsidR="00224753">
        <w:rPr>
          <w:rFonts w:asciiTheme="minorHAnsi" w:hAnsiTheme="minorHAnsi"/>
          <w:sz w:val="24"/>
          <w:szCs w:val="24"/>
        </w:rPr>
        <w:t xml:space="preserve"> del Corso di CMTI</w:t>
      </w:r>
      <w:r w:rsidR="00B43F82">
        <w:rPr>
          <w:rFonts w:asciiTheme="minorHAnsi" w:hAnsiTheme="minorHAnsi"/>
          <w:sz w:val="24"/>
          <w:szCs w:val="24"/>
        </w:rPr>
        <w:t xml:space="preserve"> per il tramite della Segreteria Didattica</w:t>
      </w:r>
      <w:r w:rsidR="00A81B7D">
        <w:rPr>
          <w:rFonts w:asciiTheme="minorHAnsi" w:hAnsiTheme="minorHAnsi"/>
          <w:sz w:val="24"/>
          <w:szCs w:val="24"/>
        </w:rPr>
        <w:t>, nonché all’Università ospitante.</w:t>
      </w:r>
    </w:p>
    <w:p w:rsidR="0073779A" w:rsidRDefault="003D5EFE" w:rsidP="0073779A">
      <w:pPr>
        <w:autoSpaceDE w:val="0"/>
        <w:autoSpaceDN w:val="0"/>
        <w:adjustRightInd w:val="0"/>
        <w:rPr>
          <w:rFonts w:ascii="Calibri" w:hAnsi="Calibri" w:cs="Calibri"/>
          <w:color w:val="000000"/>
        </w:rPr>
      </w:pPr>
      <w:r>
        <w:rPr>
          <w:rFonts w:asciiTheme="minorHAnsi" w:hAnsiTheme="minorHAnsi"/>
        </w:rPr>
        <w:t>I</w:t>
      </w:r>
      <w:r w:rsidR="00224753" w:rsidRPr="003D5EFE">
        <w:rPr>
          <w:rFonts w:asciiTheme="minorHAnsi" w:hAnsiTheme="minorHAnsi"/>
        </w:rPr>
        <w:t>l periodo di prolungamento studio con</w:t>
      </w:r>
      <w:r>
        <w:rPr>
          <w:rFonts w:asciiTheme="minorHAnsi" w:hAnsiTheme="minorHAnsi"/>
        </w:rPr>
        <w:t xml:space="preserve"> contributo Erasmus </w:t>
      </w:r>
      <w:r w:rsidR="000308FA">
        <w:rPr>
          <w:rFonts w:asciiTheme="minorHAnsi" w:hAnsiTheme="minorHAnsi"/>
        </w:rPr>
        <w:t>deve essere giustificat</w:t>
      </w:r>
      <w:r w:rsidR="007163DB">
        <w:rPr>
          <w:rFonts w:asciiTheme="minorHAnsi" w:hAnsiTheme="minorHAnsi"/>
        </w:rPr>
        <w:t>o</w:t>
      </w:r>
      <w:r>
        <w:rPr>
          <w:rFonts w:asciiTheme="minorHAnsi" w:hAnsiTheme="minorHAnsi"/>
        </w:rPr>
        <w:t xml:space="preserve"> tramite </w:t>
      </w:r>
      <w:r w:rsidR="0073779A">
        <w:rPr>
          <w:rFonts w:ascii="Calibri" w:hAnsi="Calibri" w:cs="Calibri"/>
          <w:color w:val="000000"/>
        </w:rPr>
        <w:t>richiesta alla</w:t>
      </w:r>
    </w:p>
    <w:p w:rsidR="0073779A" w:rsidRDefault="0073779A" w:rsidP="0073779A">
      <w:pPr>
        <w:autoSpaceDE w:val="0"/>
        <w:autoSpaceDN w:val="0"/>
        <w:adjustRightInd w:val="0"/>
        <w:rPr>
          <w:rFonts w:ascii="Calibri" w:hAnsi="Calibri" w:cs="Calibri"/>
          <w:color w:val="000000"/>
        </w:rPr>
      </w:pPr>
      <w:r>
        <w:rPr>
          <w:rFonts w:ascii="Calibri" w:hAnsi="Calibri" w:cs="Calibri"/>
          <w:color w:val="000000"/>
        </w:rPr>
        <w:t xml:space="preserve">Segreteria didattica di Pordenone, </w:t>
      </w:r>
      <w:r>
        <w:rPr>
          <w:rFonts w:ascii="Calibri" w:hAnsi="Calibri" w:cs="Calibri"/>
          <w:color w:val="0000FF"/>
        </w:rPr>
        <w:t>multimediale.cepo@uniud.it</w:t>
      </w:r>
      <w:r>
        <w:rPr>
          <w:rFonts w:ascii="Calibri" w:hAnsi="Calibri" w:cs="Calibri"/>
          <w:color w:val="000000"/>
        </w:rPr>
        <w:t xml:space="preserve">) e autorizzazione del </w:t>
      </w:r>
      <w:r w:rsidRPr="0073779A">
        <w:rPr>
          <w:rFonts w:asciiTheme="minorHAnsi" w:hAnsiTheme="minorHAnsi" w:cstheme="minorHAnsi"/>
          <w:i/>
          <w:iCs/>
          <w:color w:val="000000"/>
        </w:rPr>
        <w:t>Delegato alla mobilità</w:t>
      </w:r>
      <w:r w:rsidRPr="0073779A">
        <w:rPr>
          <w:rFonts w:asciiTheme="minorHAnsi" w:hAnsiTheme="minorHAnsi" w:cstheme="minorHAnsi"/>
          <w:color w:val="000000"/>
        </w:rPr>
        <w:t>,</w:t>
      </w:r>
      <w:r>
        <w:rPr>
          <w:rFonts w:asciiTheme="minorHAnsi" w:hAnsiTheme="minorHAnsi" w:cstheme="minorHAnsi"/>
          <w:color w:val="000000"/>
        </w:rPr>
        <w:t xml:space="preserve"> </w:t>
      </w:r>
      <w:r>
        <w:rPr>
          <w:rFonts w:ascii="Calibri" w:hAnsi="Calibri" w:cs="Calibri"/>
          <w:color w:val="000000"/>
        </w:rPr>
        <w:t>compilando il modulo Study extention of stay (dove si specificano e autorizzano le motivazioni didattiche).</w:t>
      </w:r>
    </w:p>
    <w:p w:rsidR="0073779A" w:rsidRDefault="0073779A" w:rsidP="0073779A">
      <w:pPr>
        <w:autoSpaceDE w:val="0"/>
        <w:autoSpaceDN w:val="0"/>
        <w:adjustRightInd w:val="0"/>
        <w:ind w:left="993" w:hanging="285"/>
        <w:rPr>
          <w:rFonts w:ascii="Calibri" w:hAnsi="Calibri" w:cs="Calibri"/>
          <w:color w:val="000000"/>
        </w:rPr>
      </w:pPr>
      <w:r>
        <w:rPr>
          <w:rFonts w:ascii="Calibri" w:hAnsi="Calibri" w:cs="Calibri"/>
          <w:color w:val="000000"/>
        </w:rPr>
        <w:t xml:space="preserve">a) LA, solo la sezione </w:t>
      </w:r>
      <w:r w:rsidRPr="0073779A">
        <w:rPr>
          <w:rFonts w:asciiTheme="minorHAnsi" w:hAnsiTheme="minorHAnsi" w:cstheme="minorHAnsi"/>
          <w:i/>
          <w:iCs/>
          <w:color w:val="000000"/>
          <w:sz w:val="22"/>
          <w:szCs w:val="22"/>
        </w:rPr>
        <w:t xml:space="preserve">Changes </w:t>
      </w:r>
      <w:r w:rsidRPr="0073779A">
        <w:rPr>
          <w:rFonts w:asciiTheme="minorHAnsi" w:hAnsiTheme="minorHAnsi" w:cstheme="minorHAnsi"/>
          <w:color w:val="000000"/>
          <w:sz w:val="22"/>
          <w:szCs w:val="22"/>
        </w:rPr>
        <w:t>original</w:t>
      </w:r>
      <w:r w:rsidRPr="0073779A">
        <w:rPr>
          <w:rFonts w:ascii="Calibri" w:hAnsi="Calibri" w:cs="Calibri"/>
          <w:color w:val="000000"/>
          <w:sz w:val="28"/>
        </w:rPr>
        <w:t xml:space="preserve"> </w:t>
      </w:r>
      <w:r>
        <w:rPr>
          <w:rFonts w:ascii="Calibri" w:hAnsi="Calibri" w:cs="Calibri"/>
          <w:color w:val="000000"/>
        </w:rPr>
        <w:t xml:space="preserve">Learning Agreement </w:t>
      </w:r>
      <w:r w:rsidRPr="0073779A">
        <w:rPr>
          <w:rFonts w:asciiTheme="minorHAnsi" w:hAnsiTheme="minorHAnsi" w:cstheme="minorHAnsi"/>
          <w:i/>
          <w:iCs/>
          <w:color w:val="000000"/>
          <w:sz w:val="22"/>
          <w:szCs w:val="22"/>
        </w:rPr>
        <w:t>Table A2</w:t>
      </w:r>
      <w:r>
        <w:rPr>
          <w:rFonts w:ascii="Calibri,Italic" w:hAnsi="Calibri,Italic" w:cs="Calibri,Italic"/>
          <w:i/>
          <w:iCs/>
          <w:color w:val="000000"/>
        </w:rPr>
        <w:t xml:space="preserve"> </w:t>
      </w:r>
      <w:r>
        <w:rPr>
          <w:rFonts w:ascii="Calibri" w:hAnsi="Calibri" w:cs="Calibri"/>
          <w:color w:val="000000"/>
        </w:rPr>
        <w:t>(dove si specificano le ulteriori</w:t>
      </w:r>
    </w:p>
    <w:p w:rsidR="0073779A" w:rsidRDefault="0073779A" w:rsidP="0073779A">
      <w:pPr>
        <w:autoSpaceDE w:val="0"/>
        <w:autoSpaceDN w:val="0"/>
        <w:adjustRightInd w:val="0"/>
        <w:ind w:left="285" w:firstLine="708"/>
        <w:rPr>
          <w:rFonts w:ascii="Calibri" w:hAnsi="Calibri" w:cs="Calibri"/>
          <w:color w:val="000000"/>
        </w:rPr>
      </w:pPr>
      <w:r>
        <w:rPr>
          <w:rFonts w:ascii="Calibri" w:hAnsi="Calibri" w:cs="Calibri"/>
          <w:color w:val="000000"/>
        </w:rPr>
        <w:t>attività didattiche per il periodo accessorio: tirocinio, tesi, altri Corsi… con relativi CFU).</w:t>
      </w:r>
    </w:p>
    <w:p w:rsidR="0073779A" w:rsidRDefault="0073779A" w:rsidP="0073779A">
      <w:pPr>
        <w:autoSpaceDE w:val="0"/>
        <w:autoSpaceDN w:val="0"/>
        <w:adjustRightInd w:val="0"/>
        <w:ind w:firstLine="708"/>
        <w:rPr>
          <w:rFonts w:ascii="Calibri" w:hAnsi="Calibri" w:cs="Calibri"/>
          <w:color w:val="000000"/>
        </w:rPr>
      </w:pPr>
      <w:r>
        <w:rPr>
          <w:rFonts w:ascii="Calibri" w:hAnsi="Calibri" w:cs="Calibri"/>
          <w:color w:val="000000"/>
        </w:rPr>
        <w:t>b) Lettera per ricerca tesi (qualora la tesi rientri tra i motivi del prolungamento).</w:t>
      </w:r>
    </w:p>
    <w:p w:rsidR="0073779A" w:rsidRPr="0073779A" w:rsidRDefault="0073779A" w:rsidP="0073779A">
      <w:pPr>
        <w:pStyle w:val="Testonormale"/>
        <w:jc w:val="both"/>
        <w:rPr>
          <w:rFonts w:asciiTheme="minorHAnsi" w:hAnsiTheme="minorHAnsi"/>
          <w:sz w:val="24"/>
          <w:szCs w:val="24"/>
        </w:rPr>
      </w:pPr>
      <w:r w:rsidRPr="0073779A">
        <w:rPr>
          <w:rFonts w:asciiTheme="minorHAnsi" w:hAnsiTheme="minorHAnsi"/>
          <w:sz w:val="24"/>
          <w:szCs w:val="24"/>
        </w:rPr>
        <w:t>Per 12 mesi di permanenza all’estero (6 + 6 di prolungamento), lo studente in mobilità Erasmus + deve</w:t>
      </w:r>
    </w:p>
    <w:p w:rsidR="0073779A" w:rsidRDefault="0073779A" w:rsidP="0073779A">
      <w:pPr>
        <w:pStyle w:val="Testonormale"/>
        <w:jc w:val="both"/>
        <w:rPr>
          <w:rFonts w:asciiTheme="minorHAnsi" w:hAnsiTheme="minorHAnsi"/>
          <w:sz w:val="24"/>
          <w:szCs w:val="24"/>
        </w:rPr>
      </w:pPr>
      <w:r w:rsidRPr="0073779A">
        <w:rPr>
          <w:rFonts w:asciiTheme="minorHAnsi" w:hAnsiTheme="minorHAnsi"/>
          <w:sz w:val="24"/>
          <w:szCs w:val="24"/>
        </w:rPr>
        <w:t>programmare almeno 50 CFU di attività didattiche, nel complesso.</w:t>
      </w:r>
    </w:p>
    <w:p w:rsidR="0073779A" w:rsidRPr="0073779A" w:rsidRDefault="0073779A" w:rsidP="0073779A">
      <w:pPr>
        <w:pStyle w:val="Testonormale"/>
        <w:jc w:val="both"/>
        <w:rPr>
          <w:rFonts w:asciiTheme="minorHAnsi" w:hAnsiTheme="minorHAnsi"/>
          <w:sz w:val="24"/>
          <w:szCs w:val="24"/>
        </w:rPr>
      </w:pPr>
    </w:p>
    <w:p w:rsidR="00F2716E" w:rsidRDefault="00F2716E" w:rsidP="0073779A">
      <w:pPr>
        <w:pStyle w:val="Testonormale"/>
        <w:jc w:val="both"/>
        <w:rPr>
          <w:rFonts w:asciiTheme="minorHAnsi" w:hAnsiTheme="minorHAnsi"/>
          <w:sz w:val="24"/>
          <w:szCs w:val="24"/>
        </w:rPr>
      </w:pPr>
      <w:r>
        <w:rPr>
          <w:rFonts w:asciiTheme="minorHAnsi" w:hAnsiTheme="minorHAnsi"/>
          <w:sz w:val="24"/>
          <w:szCs w:val="24"/>
        </w:rPr>
        <w:t>Si ricorda che il prolungamento è a spese dello studente. Solo nel caso in cui risultassero a fine gestione contributi Erasmus non utilizzati, l’Ufficio Mobilità e Relazioni Internazionali provvederà a distribuirli agli studenti che ne abbiano fatto richiesta nei termini suddetti.</w:t>
      </w:r>
    </w:p>
    <w:p w:rsidR="009277AE" w:rsidRDefault="009277AE" w:rsidP="0073779A">
      <w:pPr>
        <w:pStyle w:val="Testonormale"/>
        <w:jc w:val="both"/>
        <w:rPr>
          <w:rFonts w:asciiTheme="minorHAnsi" w:hAnsiTheme="minorHAnsi"/>
          <w:sz w:val="24"/>
          <w:szCs w:val="24"/>
        </w:rPr>
      </w:pPr>
    </w:p>
    <w:p w:rsidR="009277AE" w:rsidRDefault="009277AE" w:rsidP="009277AE">
      <w:pPr>
        <w:pStyle w:val="Testonormale"/>
        <w:jc w:val="both"/>
        <w:rPr>
          <w:rFonts w:asciiTheme="minorHAnsi" w:hAnsiTheme="minorHAnsi"/>
          <w:b/>
          <w:sz w:val="24"/>
          <w:szCs w:val="24"/>
          <w:u w:val="single"/>
        </w:rPr>
      </w:pPr>
      <w:r>
        <w:rPr>
          <w:rFonts w:asciiTheme="minorHAnsi" w:hAnsiTheme="minorHAnsi"/>
          <w:sz w:val="24"/>
          <w:szCs w:val="24"/>
        </w:rPr>
        <w:t>8</w:t>
      </w:r>
      <w:r w:rsidRPr="00FF19ED">
        <w:rPr>
          <w:rFonts w:asciiTheme="minorHAnsi" w:hAnsiTheme="minorHAnsi"/>
          <w:sz w:val="24"/>
          <w:szCs w:val="24"/>
        </w:rPr>
        <w:t xml:space="preserve">. </w:t>
      </w:r>
      <w:r w:rsidRPr="00FF19ED">
        <w:rPr>
          <w:rFonts w:asciiTheme="minorHAnsi" w:hAnsiTheme="minorHAnsi"/>
          <w:b/>
          <w:sz w:val="24"/>
          <w:szCs w:val="24"/>
          <w:u w:val="single"/>
        </w:rPr>
        <w:t>RICONOSCIMENTO FINALE DEI CREDITI CONSEGUITI PRESSO L’UNIVERSITA’ OSPITANTE</w:t>
      </w:r>
    </w:p>
    <w:p w:rsidR="009277AE" w:rsidRPr="008B7E3F" w:rsidRDefault="009277AE" w:rsidP="009277AE">
      <w:pPr>
        <w:pStyle w:val="Testonormale"/>
        <w:jc w:val="both"/>
        <w:rPr>
          <w:rFonts w:asciiTheme="minorHAnsi" w:hAnsiTheme="minorHAnsi"/>
          <w:sz w:val="24"/>
          <w:szCs w:val="24"/>
        </w:rPr>
      </w:pPr>
      <w:r w:rsidRPr="008B7E3F">
        <w:rPr>
          <w:rFonts w:asciiTheme="minorHAnsi" w:hAnsiTheme="minorHAnsi"/>
          <w:sz w:val="24"/>
          <w:szCs w:val="24"/>
        </w:rPr>
        <w:t>Alla conclusione del periodo di studio, inviare alla Segreteria Didattica il ‘Certificate of Academic Performance’ (ovvero Transcript of Records) emesso dall’Università di Klagenfurt e consegnare alla Segreteria Didattica il LA in originale che provvederà con tutti gli atti conseguenti utili al riconoscimento degli studi compiuti all’estero nella carriera dello studente/della studentessa.</w:t>
      </w:r>
    </w:p>
    <w:p w:rsidR="009277AE" w:rsidRDefault="009277AE" w:rsidP="009277AE">
      <w:pPr>
        <w:pStyle w:val="Testonormale"/>
        <w:jc w:val="both"/>
        <w:rPr>
          <w:rFonts w:asciiTheme="minorHAnsi" w:hAnsiTheme="minorHAnsi"/>
          <w:sz w:val="24"/>
          <w:szCs w:val="24"/>
        </w:rPr>
      </w:pPr>
    </w:p>
    <w:p w:rsidR="003A4ACE" w:rsidRPr="00D71029" w:rsidRDefault="003A4ACE" w:rsidP="003A4ACE">
      <w:pPr>
        <w:pStyle w:val="Testonormale"/>
        <w:jc w:val="both"/>
        <w:rPr>
          <w:rFonts w:asciiTheme="minorHAnsi" w:hAnsiTheme="minorHAnsi"/>
          <w:sz w:val="24"/>
          <w:szCs w:val="24"/>
        </w:rPr>
      </w:pPr>
      <w:r>
        <w:rPr>
          <w:rFonts w:asciiTheme="minorHAnsi" w:hAnsiTheme="minorHAnsi"/>
          <w:sz w:val="24"/>
          <w:szCs w:val="24"/>
        </w:rPr>
        <w:t xml:space="preserve">9. </w:t>
      </w:r>
      <w:r w:rsidRPr="00D71029">
        <w:rPr>
          <w:rFonts w:asciiTheme="minorHAnsi" w:hAnsiTheme="minorHAnsi"/>
          <w:b/>
          <w:bCs/>
          <w:sz w:val="24"/>
          <w:szCs w:val="24"/>
          <w:u w:val="single"/>
        </w:rPr>
        <w:t>CONSEGUIMENTO DEL TITOLO</w:t>
      </w:r>
    </w:p>
    <w:p w:rsidR="003A4ACE" w:rsidRPr="00D71029" w:rsidRDefault="003A4ACE" w:rsidP="003A4ACE">
      <w:pPr>
        <w:pStyle w:val="Testonormale"/>
        <w:jc w:val="both"/>
        <w:rPr>
          <w:rFonts w:asciiTheme="minorHAnsi" w:hAnsiTheme="minorHAnsi"/>
          <w:sz w:val="24"/>
          <w:szCs w:val="24"/>
        </w:rPr>
      </w:pPr>
      <w:r w:rsidRPr="00D71029">
        <w:rPr>
          <w:rFonts w:asciiTheme="minorHAnsi" w:hAnsiTheme="minorHAnsi"/>
          <w:sz w:val="24"/>
          <w:szCs w:val="24"/>
        </w:rPr>
        <w:t xml:space="preserve">Lo studente sceglie un primo relatore tra i docenti di CMTI e un secondo relatore tra i docenti </w:t>
      </w:r>
      <w:r w:rsidR="00681CAE" w:rsidRPr="00D71029">
        <w:rPr>
          <w:rFonts w:asciiTheme="minorHAnsi" w:hAnsiTheme="minorHAnsi"/>
          <w:b/>
        </w:rPr>
        <w:t>dell’Università di Klagenfurt</w:t>
      </w:r>
      <w:r w:rsidRPr="00D71029">
        <w:rPr>
          <w:rFonts w:asciiTheme="minorHAnsi" w:hAnsiTheme="minorHAnsi"/>
          <w:sz w:val="24"/>
          <w:szCs w:val="24"/>
        </w:rPr>
        <w:t>. La tesi verrà redatta in inglese e discussa presso la sede pordenonese dell’Università degli Studi di Udine.</w:t>
      </w:r>
    </w:p>
    <w:p w:rsidR="003A4ACE" w:rsidRPr="00C1096F" w:rsidRDefault="003A4ACE" w:rsidP="0073779A">
      <w:pPr>
        <w:pStyle w:val="Testonormale"/>
        <w:jc w:val="both"/>
        <w:rPr>
          <w:rFonts w:asciiTheme="minorHAnsi" w:hAnsiTheme="minorHAnsi"/>
          <w:sz w:val="24"/>
          <w:szCs w:val="24"/>
        </w:rPr>
      </w:pPr>
      <w:r w:rsidRPr="00D71029">
        <w:rPr>
          <w:rFonts w:asciiTheme="minorHAnsi" w:hAnsiTheme="minorHAnsi"/>
          <w:sz w:val="24"/>
          <w:szCs w:val="24"/>
        </w:rPr>
        <w:t xml:space="preserve">Lo studente è tenuto a informarsi sui costi di rilascio del titolo presso la segreteria </w:t>
      </w:r>
      <w:r w:rsidR="00681CAE" w:rsidRPr="00D71029">
        <w:rPr>
          <w:rFonts w:asciiTheme="minorHAnsi" w:hAnsiTheme="minorHAnsi"/>
          <w:b/>
        </w:rPr>
        <w:t>dell’Università di Klagenfurt</w:t>
      </w:r>
      <w:r w:rsidR="00681CAE" w:rsidRPr="00D71029">
        <w:rPr>
          <w:rFonts w:asciiTheme="minorHAnsi" w:hAnsiTheme="minorHAnsi"/>
          <w:sz w:val="24"/>
          <w:szCs w:val="24"/>
        </w:rPr>
        <w:t>.</w:t>
      </w:r>
    </w:p>
    <w:p w:rsidR="00F2716E" w:rsidRDefault="00F2716E" w:rsidP="00924410">
      <w:pPr>
        <w:pStyle w:val="Testonormale"/>
        <w:jc w:val="both"/>
        <w:rPr>
          <w:rFonts w:asciiTheme="minorHAnsi" w:hAnsiTheme="minorHAnsi"/>
          <w:b/>
          <w:sz w:val="24"/>
          <w:szCs w:val="24"/>
        </w:rPr>
      </w:pPr>
    </w:p>
    <w:p w:rsidR="00924410" w:rsidRPr="0073779A" w:rsidRDefault="00924410" w:rsidP="00924410">
      <w:pPr>
        <w:pStyle w:val="Testonormale"/>
        <w:jc w:val="both"/>
        <w:rPr>
          <w:rFonts w:asciiTheme="minorHAnsi" w:hAnsiTheme="minorHAnsi"/>
          <w:b/>
          <w:bCs/>
          <w:u w:val="single"/>
        </w:rPr>
      </w:pPr>
      <w:r w:rsidRPr="00AC27D9">
        <w:rPr>
          <w:rFonts w:asciiTheme="minorHAnsi" w:hAnsiTheme="minorHAnsi"/>
          <w:b/>
          <w:sz w:val="24"/>
          <w:szCs w:val="24"/>
        </w:rPr>
        <w:t xml:space="preserve">ATTENZIONE: il LA completo e firmato in originale è un documento unico </w:t>
      </w:r>
      <w:r w:rsidR="0015103C" w:rsidRPr="00AC27D9">
        <w:rPr>
          <w:rFonts w:asciiTheme="minorHAnsi" w:hAnsiTheme="minorHAnsi"/>
          <w:b/>
          <w:sz w:val="24"/>
          <w:szCs w:val="24"/>
        </w:rPr>
        <w:t>che rimane sotto l’esclusiva responsabilità dello studente/studentessa</w:t>
      </w:r>
      <w:r w:rsidR="00A65F51">
        <w:rPr>
          <w:rFonts w:asciiTheme="minorHAnsi" w:hAnsiTheme="minorHAnsi"/>
          <w:b/>
          <w:sz w:val="24"/>
          <w:szCs w:val="24"/>
        </w:rPr>
        <w:t xml:space="preserve"> </w:t>
      </w:r>
      <w:r w:rsidR="00A65F51" w:rsidRPr="00590B1F">
        <w:rPr>
          <w:rFonts w:asciiTheme="minorHAnsi" w:hAnsiTheme="minorHAnsi"/>
          <w:b/>
          <w:sz w:val="24"/>
          <w:szCs w:val="24"/>
          <w:u w:val="single"/>
        </w:rPr>
        <w:t>per tutto il tempo della mobilità e dovrà essere successivamente consegnato a</w:t>
      </w:r>
      <w:r w:rsidR="00A65F51" w:rsidRPr="0073779A">
        <w:rPr>
          <w:rFonts w:asciiTheme="minorHAnsi" w:hAnsiTheme="minorHAnsi"/>
          <w:b/>
          <w:sz w:val="24"/>
          <w:szCs w:val="24"/>
          <w:u w:val="single"/>
        </w:rPr>
        <w:t>gli uffici per l</w:t>
      </w:r>
      <w:r w:rsidR="00A65F51" w:rsidRPr="00590B1F">
        <w:rPr>
          <w:rFonts w:asciiTheme="minorHAnsi" w:hAnsiTheme="minorHAnsi"/>
          <w:b/>
          <w:sz w:val="24"/>
          <w:szCs w:val="24"/>
          <w:u w:val="single"/>
        </w:rPr>
        <w:t>a sua conservazione nel fascicolo personale dello studente</w:t>
      </w:r>
      <w:r w:rsidR="0073779A" w:rsidRPr="0073779A">
        <w:rPr>
          <w:rFonts w:asciiTheme="minorHAnsi" w:hAnsiTheme="minorHAnsi"/>
          <w:b/>
          <w:sz w:val="24"/>
          <w:szCs w:val="24"/>
          <w:u w:val="single"/>
        </w:rPr>
        <w:t>/studentessa.</w:t>
      </w:r>
    </w:p>
    <w:p w:rsidR="00A65F51" w:rsidRPr="00AC27D9" w:rsidRDefault="00A65F51" w:rsidP="00924410">
      <w:pPr>
        <w:pStyle w:val="Testonormale"/>
        <w:jc w:val="both"/>
        <w:rPr>
          <w:rFonts w:asciiTheme="minorHAnsi" w:hAnsiTheme="minorHAnsi"/>
          <w:b/>
          <w:sz w:val="24"/>
          <w:szCs w:val="24"/>
        </w:rPr>
      </w:pPr>
    </w:p>
    <w:p w:rsidR="00F40B39" w:rsidRPr="00AC27D9" w:rsidRDefault="00F6042E" w:rsidP="00F6042E">
      <w:pPr>
        <w:pStyle w:val="Testonormale"/>
        <w:jc w:val="both"/>
        <w:rPr>
          <w:rFonts w:asciiTheme="minorHAnsi" w:hAnsiTheme="minorHAnsi"/>
          <w:sz w:val="24"/>
          <w:szCs w:val="24"/>
        </w:rPr>
      </w:pPr>
      <w:r w:rsidRPr="00AC27D9">
        <w:rPr>
          <w:rFonts w:asciiTheme="minorHAnsi" w:hAnsiTheme="minorHAnsi"/>
          <w:sz w:val="24"/>
          <w:szCs w:val="24"/>
        </w:rPr>
        <w:t>Per</w:t>
      </w:r>
      <w:r w:rsidR="00F40B39" w:rsidRPr="00AC27D9">
        <w:rPr>
          <w:rFonts w:asciiTheme="minorHAnsi" w:hAnsiTheme="minorHAnsi"/>
          <w:sz w:val="24"/>
          <w:szCs w:val="24"/>
        </w:rPr>
        <w:t xml:space="preserve"> presentare domanda per la borsa di studio </w:t>
      </w:r>
      <w:r w:rsidRPr="00AC27D9">
        <w:rPr>
          <w:rFonts w:asciiTheme="minorHAnsi" w:hAnsiTheme="minorHAnsi"/>
          <w:sz w:val="24"/>
          <w:szCs w:val="24"/>
        </w:rPr>
        <w:t>è necessario</w:t>
      </w:r>
      <w:r w:rsidR="00F40B39" w:rsidRPr="00AC27D9">
        <w:rPr>
          <w:rFonts w:asciiTheme="minorHAnsi" w:hAnsiTheme="minorHAnsi"/>
          <w:sz w:val="24"/>
          <w:szCs w:val="24"/>
        </w:rPr>
        <w:t xml:space="preserve"> fare riferimento alle indicazion</w:t>
      </w:r>
      <w:r w:rsidRPr="00AC27D9">
        <w:rPr>
          <w:rFonts w:asciiTheme="minorHAnsi" w:hAnsiTheme="minorHAnsi"/>
          <w:sz w:val="24"/>
          <w:szCs w:val="24"/>
        </w:rPr>
        <w:t>i fornite dall'Ufficio Mobilità.</w:t>
      </w:r>
    </w:p>
    <w:p w:rsidR="00A92431" w:rsidRPr="00AC27D9" w:rsidRDefault="00F6042E" w:rsidP="00AC27D9">
      <w:pPr>
        <w:tabs>
          <w:tab w:val="left" w:pos="900"/>
        </w:tabs>
        <w:ind w:right="304"/>
        <w:jc w:val="both"/>
        <w:rPr>
          <w:rFonts w:asciiTheme="minorHAnsi" w:hAnsiTheme="minorHAnsi" w:cs="Arial"/>
        </w:rPr>
      </w:pPr>
      <w:r w:rsidRPr="00AC27D9">
        <w:rPr>
          <w:rFonts w:asciiTheme="minorHAnsi" w:hAnsiTheme="minorHAnsi" w:cs="Arial"/>
          <w:b/>
        </w:rPr>
        <w:t>La partenza è possibile dopo aver adempiuto a tutte le formalità richieste dall'Alpen-Adria Universität</w:t>
      </w:r>
      <w:r w:rsidRPr="00AC27D9">
        <w:rPr>
          <w:rFonts w:asciiTheme="minorHAnsi" w:hAnsiTheme="minorHAnsi" w:cs="Arial"/>
        </w:rPr>
        <w:t>.</w:t>
      </w:r>
    </w:p>
    <w:sectPr w:rsidR="00A92431" w:rsidRPr="00AC27D9" w:rsidSect="008F153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806" w:rsidRDefault="00FD4806">
      <w:r>
        <w:separator/>
      </w:r>
    </w:p>
  </w:endnote>
  <w:endnote w:type="continuationSeparator" w:id="0">
    <w:p w:rsidR="00FD4806" w:rsidRDefault="00FD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806" w:rsidRDefault="00FD4806">
      <w:r>
        <w:separator/>
      </w:r>
    </w:p>
  </w:footnote>
  <w:footnote w:type="continuationSeparator" w:id="0">
    <w:p w:rsidR="00FD4806" w:rsidRDefault="00FD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C2A"/>
    <w:multiLevelType w:val="hybridMultilevel"/>
    <w:tmpl w:val="B0FC4210"/>
    <w:lvl w:ilvl="0" w:tplc="F7703296">
      <w:start w:val="1"/>
      <w:numFmt w:val="decimal"/>
      <w:lvlText w:val="%1."/>
      <w:lvlJc w:val="left"/>
      <w:pPr>
        <w:tabs>
          <w:tab w:val="num" w:pos="786"/>
        </w:tabs>
        <w:ind w:left="786"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83510FD"/>
    <w:multiLevelType w:val="hybridMultilevel"/>
    <w:tmpl w:val="452AEAEE"/>
    <w:lvl w:ilvl="0" w:tplc="6E4CB514">
      <w:start w:val="3"/>
      <w:numFmt w:val="bullet"/>
      <w:lvlText w:val="-"/>
      <w:lvlJc w:val="left"/>
      <w:pPr>
        <w:ind w:left="720" w:hanging="360"/>
      </w:pPr>
      <w:rPr>
        <w:rFonts w:ascii="Calibri" w:eastAsiaTheme="minorHAnsi" w:hAnsi="Calibri" w:cstheme="minorBidi" w:hint="default"/>
        <w:i/>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D72314"/>
    <w:multiLevelType w:val="hybridMultilevel"/>
    <w:tmpl w:val="BF1C2B70"/>
    <w:lvl w:ilvl="0" w:tplc="1264CA26">
      <w:numFmt w:val="bullet"/>
      <w:lvlText w:val="-"/>
      <w:lvlJc w:val="left"/>
      <w:pPr>
        <w:tabs>
          <w:tab w:val="num" w:pos="900"/>
        </w:tabs>
        <w:ind w:left="900" w:hanging="360"/>
      </w:pPr>
      <w:rPr>
        <w:rFonts w:ascii="Arial" w:eastAsia="Times New Roman" w:hAnsi="Arial" w:cs="Aria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E0921DA"/>
    <w:multiLevelType w:val="hybridMultilevel"/>
    <w:tmpl w:val="9E6E4C1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0">
    <w:nsid w:val="10D33414"/>
    <w:multiLevelType w:val="hybridMultilevel"/>
    <w:tmpl w:val="A14201C2"/>
    <w:lvl w:ilvl="0" w:tplc="F522B3A0">
      <w:start w:val="1"/>
      <w:numFmt w:val="decimal"/>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6725AD"/>
    <w:multiLevelType w:val="hybridMultilevel"/>
    <w:tmpl w:val="52969B48"/>
    <w:lvl w:ilvl="0" w:tplc="6B622F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E109B"/>
    <w:multiLevelType w:val="hybridMultilevel"/>
    <w:tmpl w:val="243C5FD4"/>
    <w:lvl w:ilvl="0" w:tplc="F80690EC">
      <w:start w:val="1"/>
      <w:numFmt w:val="decimal"/>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026DFC"/>
    <w:multiLevelType w:val="hybridMultilevel"/>
    <w:tmpl w:val="649C423E"/>
    <w:lvl w:ilvl="0" w:tplc="F7703296">
      <w:start w:val="1"/>
      <w:numFmt w:val="decimal"/>
      <w:lvlText w:val="%1."/>
      <w:lvlJc w:val="left"/>
      <w:pPr>
        <w:tabs>
          <w:tab w:val="num" w:pos="786"/>
        </w:tabs>
        <w:ind w:left="786"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D583DC9"/>
    <w:multiLevelType w:val="hybridMultilevel"/>
    <w:tmpl w:val="FAA0935E"/>
    <w:lvl w:ilvl="0" w:tplc="0410000B">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819509A"/>
    <w:multiLevelType w:val="hybridMultilevel"/>
    <w:tmpl w:val="408A741C"/>
    <w:lvl w:ilvl="0" w:tplc="A986153E">
      <w:start w:val="8"/>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85367E5"/>
    <w:multiLevelType w:val="hybridMultilevel"/>
    <w:tmpl w:val="E3166998"/>
    <w:lvl w:ilvl="0" w:tplc="ECC25FD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9BD125B"/>
    <w:multiLevelType w:val="hybridMultilevel"/>
    <w:tmpl w:val="BC64CAF0"/>
    <w:lvl w:ilvl="0" w:tplc="0E622E4E">
      <w:start w:val="17"/>
      <w:numFmt w:val="upperLetter"/>
      <w:lvlText w:val="%1."/>
      <w:lvlJc w:val="left"/>
      <w:pPr>
        <w:tabs>
          <w:tab w:val="num" w:pos="900"/>
        </w:tabs>
        <w:ind w:left="900" w:hanging="5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2A37D21"/>
    <w:multiLevelType w:val="hybridMultilevel"/>
    <w:tmpl w:val="FB2213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C3E0F8B"/>
    <w:multiLevelType w:val="hybridMultilevel"/>
    <w:tmpl w:val="C05E68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AF782B"/>
    <w:multiLevelType w:val="hybridMultilevel"/>
    <w:tmpl w:val="96326A04"/>
    <w:lvl w:ilvl="0" w:tplc="B91012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97043E3"/>
    <w:multiLevelType w:val="hybridMultilevel"/>
    <w:tmpl w:val="FD821B8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775DC8"/>
    <w:multiLevelType w:val="hybridMultilevel"/>
    <w:tmpl w:val="F924A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14"/>
  </w:num>
  <w:num w:numId="6">
    <w:abstractNumId w:val="7"/>
  </w:num>
  <w:num w:numId="7">
    <w:abstractNumId w:val="10"/>
  </w:num>
  <w:num w:numId="8">
    <w:abstractNumId w:val="4"/>
  </w:num>
  <w:num w:numId="9">
    <w:abstractNumId w:val="6"/>
  </w:num>
  <w:num w:numId="10">
    <w:abstractNumId w:val="3"/>
  </w:num>
  <w:num w:numId="11">
    <w:abstractNumId w:val="16"/>
  </w:num>
  <w:num w:numId="12">
    <w:abstractNumId w:val="9"/>
  </w:num>
  <w:num w:numId="13">
    <w:abstractNumId w:val="13"/>
  </w:num>
  <w:num w:numId="14">
    <w:abstractNumId w:val="1"/>
  </w:num>
  <w:num w:numId="15">
    <w:abstractNumId w:val="12"/>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BB"/>
    <w:rsid w:val="00004F05"/>
    <w:rsid w:val="000140FE"/>
    <w:rsid w:val="00017D82"/>
    <w:rsid w:val="000308FA"/>
    <w:rsid w:val="00041D00"/>
    <w:rsid w:val="00047727"/>
    <w:rsid w:val="000630D9"/>
    <w:rsid w:val="000642EB"/>
    <w:rsid w:val="00071590"/>
    <w:rsid w:val="00084D5E"/>
    <w:rsid w:val="000B4D9C"/>
    <w:rsid w:val="000C4F09"/>
    <w:rsid w:val="000E0291"/>
    <w:rsid w:val="000F6AF1"/>
    <w:rsid w:val="0010530A"/>
    <w:rsid w:val="00116BA3"/>
    <w:rsid w:val="001176AB"/>
    <w:rsid w:val="0013247D"/>
    <w:rsid w:val="001326EC"/>
    <w:rsid w:val="001346CD"/>
    <w:rsid w:val="0015103C"/>
    <w:rsid w:val="00155894"/>
    <w:rsid w:val="001566C1"/>
    <w:rsid w:val="00167C13"/>
    <w:rsid w:val="001A34EF"/>
    <w:rsid w:val="001C1A81"/>
    <w:rsid w:val="001C481A"/>
    <w:rsid w:val="001E187C"/>
    <w:rsid w:val="001E60B4"/>
    <w:rsid w:val="00206BFA"/>
    <w:rsid w:val="00214D00"/>
    <w:rsid w:val="00224753"/>
    <w:rsid w:val="00230C6D"/>
    <w:rsid w:val="00233F5A"/>
    <w:rsid w:val="0024154C"/>
    <w:rsid w:val="002467BC"/>
    <w:rsid w:val="002641B4"/>
    <w:rsid w:val="00280D10"/>
    <w:rsid w:val="0028440E"/>
    <w:rsid w:val="002877F9"/>
    <w:rsid w:val="002B4939"/>
    <w:rsid w:val="002C0D85"/>
    <w:rsid w:val="002C6199"/>
    <w:rsid w:val="002C6CD2"/>
    <w:rsid w:val="00355B26"/>
    <w:rsid w:val="0036280B"/>
    <w:rsid w:val="0036480D"/>
    <w:rsid w:val="00382832"/>
    <w:rsid w:val="00397C81"/>
    <w:rsid w:val="003A4ACE"/>
    <w:rsid w:val="003A63B4"/>
    <w:rsid w:val="003B3247"/>
    <w:rsid w:val="003D2D2B"/>
    <w:rsid w:val="003D5EFE"/>
    <w:rsid w:val="003F0557"/>
    <w:rsid w:val="003F4BB5"/>
    <w:rsid w:val="00412194"/>
    <w:rsid w:val="00414C38"/>
    <w:rsid w:val="00455AF4"/>
    <w:rsid w:val="00462E1E"/>
    <w:rsid w:val="00472647"/>
    <w:rsid w:val="0049106C"/>
    <w:rsid w:val="004A6F6F"/>
    <w:rsid w:val="004E1B88"/>
    <w:rsid w:val="004F539E"/>
    <w:rsid w:val="005046DB"/>
    <w:rsid w:val="005236E1"/>
    <w:rsid w:val="00532453"/>
    <w:rsid w:val="005536C7"/>
    <w:rsid w:val="00557433"/>
    <w:rsid w:val="005672EF"/>
    <w:rsid w:val="00583724"/>
    <w:rsid w:val="00590B1F"/>
    <w:rsid w:val="005B637F"/>
    <w:rsid w:val="005C217C"/>
    <w:rsid w:val="005D7943"/>
    <w:rsid w:val="005E0115"/>
    <w:rsid w:val="005E1D2B"/>
    <w:rsid w:val="005F2778"/>
    <w:rsid w:val="006123F8"/>
    <w:rsid w:val="006404DF"/>
    <w:rsid w:val="00641DF4"/>
    <w:rsid w:val="00644E53"/>
    <w:rsid w:val="00674C84"/>
    <w:rsid w:val="00681CAE"/>
    <w:rsid w:val="006B1E2D"/>
    <w:rsid w:val="006B1FE8"/>
    <w:rsid w:val="006B6D3C"/>
    <w:rsid w:val="006C4D3C"/>
    <w:rsid w:val="006E07CC"/>
    <w:rsid w:val="006E0BC3"/>
    <w:rsid w:val="006E40A7"/>
    <w:rsid w:val="007163DB"/>
    <w:rsid w:val="007167F4"/>
    <w:rsid w:val="00720F74"/>
    <w:rsid w:val="007355F3"/>
    <w:rsid w:val="0073779A"/>
    <w:rsid w:val="007446E5"/>
    <w:rsid w:val="00745280"/>
    <w:rsid w:val="007777B4"/>
    <w:rsid w:val="00780BD5"/>
    <w:rsid w:val="007A1028"/>
    <w:rsid w:val="007E0F23"/>
    <w:rsid w:val="007E2C14"/>
    <w:rsid w:val="007F2732"/>
    <w:rsid w:val="007F3E4A"/>
    <w:rsid w:val="007F4840"/>
    <w:rsid w:val="007F4911"/>
    <w:rsid w:val="00840A7A"/>
    <w:rsid w:val="008550B1"/>
    <w:rsid w:val="008611BA"/>
    <w:rsid w:val="008652F5"/>
    <w:rsid w:val="00880912"/>
    <w:rsid w:val="0089391B"/>
    <w:rsid w:val="008B7E3F"/>
    <w:rsid w:val="008C0D91"/>
    <w:rsid w:val="008D443E"/>
    <w:rsid w:val="008F1534"/>
    <w:rsid w:val="0090502B"/>
    <w:rsid w:val="009145F9"/>
    <w:rsid w:val="00915B34"/>
    <w:rsid w:val="00920A3E"/>
    <w:rsid w:val="00924410"/>
    <w:rsid w:val="0092487D"/>
    <w:rsid w:val="0092690B"/>
    <w:rsid w:val="009277AE"/>
    <w:rsid w:val="0092789E"/>
    <w:rsid w:val="009312AF"/>
    <w:rsid w:val="009530EB"/>
    <w:rsid w:val="00997F78"/>
    <w:rsid w:val="009A6E59"/>
    <w:rsid w:val="009B1F64"/>
    <w:rsid w:val="009D0E1C"/>
    <w:rsid w:val="009E329D"/>
    <w:rsid w:val="009E64E0"/>
    <w:rsid w:val="009F7583"/>
    <w:rsid w:val="00A0033D"/>
    <w:rsid w:val="00A3194D"/>
    <w:rsid w:val="00A53818"/>
    <w:rsid w:val="00A656B2"/>
    <w:rsid w:val="00A65F51"/>
    <w:rsid w:val="00A677C0"/>
    <w:rsid w:val="00A7040F"/>
    <w:rsid w:val="00A772B5"/>
    <w:rsid w:val="00A81B7D"/>
    <w:rsid w:val="00A87229"/>
    <w:rsid w:val="00A92431"/>
    <w:rsid w:val="00AC27D9"/>
    <w:rsid w:val="00AE10A0"/>
    <w:rsid w:val="00AE297F"/>
    <w:rsid w:val="00B12306"/>
    <w:rsid w:val="00B23B76"/>
    <w:rsid w:val="00B366BA"/>
    <w:rsid w:val="00B43F82"/>
    <w:rsid w:val="00B7567A"/>
    <w:rsid w:val="00BB08EF"/>
    <w:rsid w:val="00BC365B"/>
    <w:rsid w:val="00BD3908"/>
    <w:rsid w:val="00BF2E4C"/>
    <w:rsid w:val="00BF7047"/>
    <w:rsid w:val="00C01CA6"/>
    <w:rsid w:val="00C1096F"/>
    <w:rsid w:val="00C11ED8"/>
    <w:rsid w:val="00C1320F"/>
    <w:rsid w:val="00C23FED"/>
    <w:rsid w:val="00C313B4"/>
    <w:rsid w:val="00C41D10"/>
    <w:rsid w:val="00C55D94"/>
    <w:rsid w:val="00CA0B6D"/>
    <w:rsid w:val="00CA574D"/>
    <w:rsid w:val="00CC27C3"/>
    <w:rsid w:val="00CD6327"/>
    <w:rsid w:val="00CE13E0"/>
    <w:rsid w:val="00D04344"/>
    <w:rsid w:val="00D11101"/>
    <w:rsid w:val="00D24D1A"/>
    <w:rsid w:val="00D26718"/>
    <w:rsid w:val="00D30620"/>
    <w:rsid w:val="00D617D9"/>
    <w:rsid w:val="00D64AB3"/>
    <w:rsid w:val="00D70491"/>
    <w:rsid w:val="00D71029"/>
    <w:rsid w:val="00D91528"/>
    <w:rsid w:val="00DA08A0"/>
    <w:rsid w:val="00DA6C02"/>
    <w:rsid w:val="00DA72F4"/>
    <w:rsid w:val="00DB133B"/>
    <w:rsid w:val="00DB1F14"/>
    <w:rsid w:val="00DD428E"/>
    <w:rsid w:val="00E03CBE"/>
    <w:rsid w:val="00E266D4"/>
    <w:rsid w:val="00E520EF"/>
    <w:rsid w:val="00E632BB"/>
    <w:rsid w:val="00E877B6"/>
    <w:rsid w:val="00E9305A"/>
    <w:rsid w:val="00E95167"/>
    <w:rsid w:val="00EC503B"/>
    <w:rsid w:val="00EC7F5B"/>
    <w:rsid w:val="00ED78E7"/>
    <w:rsid w:val="00ED7AA7"/>
    <w:rsid w:val="00EE7853"/>
    <w:rsid w:val="00EF774B"/>
    <w:rsid w:val="00F039C4"/>
    <w:rsid w:val="00F2716E"/>
    <w:rsid w:val="00F40B39"/>
    <w:rsid w:val="00F6042E"/>
    <w:rsid w:val="00F66331"/>
    <w:rsid w:val="00F77390"/>
    <w:rsid w:val="00F90074"/>
    <w:rsid w:val="00F9791E"/>
    <w:rsid w:val="00FA21F0"/>
    <w:rsid w:val="00FC3439"/>
    <w:rsid w:val="00FC66DE"/>
    <w:rsid w:val="00FD0DA1"/>
    <w:rsid w:val="00FD4806"/>
    <w:rsid w:val="00FE0D56"/>
    <w:rsid w:val="00FE2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337DE"/>
  <w15:docId w15:val="{5F7C1894-F53F-4F7E-94BA-F2A92B5C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link w:val="TestofumettoCarattere"/>
    <w:rsid w:val="006E07CC"/>
    <w:rPr>
      <w:rFonts w:ascii="Tahoma" w:hAnsi="Tahoma" w:cs="Tahoma"/>
      <w:sz w:val="16"/>
      <w:szCs w:val="16"/>
    </w:rPr>
  </w:style>
  <w:style w:type="character" w:customStyle="1" w:styleId="TestofumettoCarattere">
    <w:name w:val="Testo fumetto Carattere"/>
    <w:basedOn w:val="Carpredefinitoparagrafo"/>
    <w:link w:val="Testofumetto"/>
    <w:rsid w:val="006E07CC"/>
    <w:rPr>
      <w:rFonts w:ascii="Tahoma" w:hAnsi="Tahoma" w:cs="Tahoma"/>
      <w:sz w:val="16"/>
      <w:szCs w:val="16"/>
    </w:rPr>
  </w:style>
  <w:style w:type="paragraph" w:styleId="Testonormale">
    <w:name w:val="Plain Text"/>
    <w:basedOn w:val="Normale"/>
    <w:link w:val="TestonormaleCarattere"/>
    <w:uiPriority w:val="99"/>
    <w:unhideWhenUsed/>
    <w:rsid w:val="00F40B39"/>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F40B39"/>
    <w:rPr>
      <w:rFonts w:ascii="Calibri" w:eastAsiaTheme="minorHAnsi" w:hAnsi="Calibri" w:cstheme="minorBidi"/>
      <w:sz w:val="22"/>
      <w:szCs w:val="21"/>
      <w:lang w:eastAsia="en-US"/>
    </w:rPr>
  </w:style>
  <w:style w:type="paragraph" w:styleId="Corpotesto">
    <w:name w:val="Body Text"/>
    <w:basedOn w:val="Normale"/>
    <w:link w:val="CorpotestoCarattere"/>
    <w:uiPriority w:val="1"/>
    <w:qFormat/>
    <w:rsid w:val="001566C1"/>
    <w:pPr>
      <w:widowControl w:val="0"/>
      <w:ind w:left="110"/>
    </w:pPr>
    <w:rPr>
      <w:rFonts w:eastAsia="Arial" w:cstheme="minorBidi"/>
      <w:sz w:val="16"/>
      <w:szCs w:val="16"/>
      <w:lang w:val="en-US" w:eastAsia="en-US"/>
    </w:rPr>
  </w:style>
  <w:style w:type="character" w:customStyle="1" w:styleId="CorpotestoCarattere">
    <w:name w:val="Corpo testo Carattere"/>
    <w:basedOn w:val="Carpredefinitoparagrafo"/>
    <w:link w:val="Corpotesto"/>
    <w:uiPriority w:val="1"/>
    <w:rsid w:val="001566C1"/>
    <w:rPr>
      <w:rFonts w:ascii="Arial" w:eastAsia="Arial" w:hAnsi="Arial" w:cstheme="minorBidi"/>
      <w:sz w:val="16"/>
      <w:szCs w:val="16"/>
      <w:lang w:val="en-US" w:eastAsia="en-US"/>
    </w:rPr>
  </w:style>
  <w:style w:type="paragraph" w:customStyle="1" w:styleId="xmsonormal">
    <w:name w:val="x_msonormal"/>
    <w:basedOn w:val="Normale"/>
    <w:rsid w:val="001566C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28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ultimediale.cepo@uniu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ltimediale.cepo@uniu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u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ltimediale.cepo@uniud.it" TargetMode="External"/><Relationship Id="rId4" Type="http://schemas.openxmlformats.org/officeDocument/2006/relationships/settings" Target="settings.xml"/><Relationship Id="rId9" Type="http://schemas.openxmlformats.org/officeDocument/2006/relationships/hyperlink" Target="mailto:multimediale.cepo@uniud.it" TargetMode="External"/><Relationship Id="rId14" Type="http://schemas.openxmlformats.org/officeDocument/2006/relationships/hyperlink" Target="mailto:multimediale.cepo@uniu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9878-B006-47D5-A712-DA1A072C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1293</Words>
  <Characters>8321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Udine</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ferrin</dc:creator>
  <cp:lastModifiedBy>Barbara Patui</cp:lastModifiedBy>
  <cp:revision>5</cp:revision>
  <cp:lastPrinted>2021-06-10T08:58:00Z</cp:lastPrinted>
  <dcterms:created xsi:type="dcterms:W3CDTF">2022-11-21T12:44:00Z</dcterms:created>
  <dcterms:modified xsi:type="dcterms:W3CDTF">2022-11-21T12:53:00Z</dcterms:modified>
</cp:coreProperties>
</file>