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89300A" w:rsidRDefault="00FB6E66" w:rsidP="0089300A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89300A">
        <w:rPr>
          <w:rFonts w:ascii="Arial" w:hAnsi="Arial" w:cs="Arial"/>
          <w:sz w:val="20"/>
          <w:szCs w:val="20"/>
        </w:rPr>
        <w:t>in qualità di candidata/o al</w:t>
      </w:r>
      <w:r w:rsidR="00033149" w:rsidRPr="0089300A">
        <w:rPr>
          <w:rFonts w:ascii="Arial" w:hAnsi="Arial" w:cs="Arial"/>
          <w:sz w:val="20"/>
          <w:szCs w:val="20"/>
        </w:rPr>
        <w:t>la</w:t>
      </w:r>
      <w:r w:rsidRPr="0089300A">
        <w:rPr>
          <w:rFonts w:ascii="Arial" w:hAnsi="Arial" w:cs="Arial"/>
          <w:sz w:val="20"/>
          <w:szCs w:val="20"/>
        </w:rPr>
        <w:t xml:space="preserve"> </w:t>
      </w:r>
      <w:r w:rsidR="00033149" w:rsidRPr="0089300A">
        <w:rPr>
          <w:rFonts w:ascii="Arial" w:hAnsi="Arial" w:cs="Arial"/>
          <w:b/>
          <w:sz w:val="19"/>
          <w:szCs w:val="19"/>
        </w:rPr>
        <w:t xml:space="preserve">selezione pubblica per titoli ed esami per il reclutamento di n. 1 posto di personale di categoria B – posizione economica 3 – area servizi generali e tecnici, da assumere con rapporto di lavoro subordinato a tempo determinato, della durata di dodici mesi, per le attività previste presso l’Azienda Agraria Universitaria “A. </w:t>
      </w:r>
      <w:proofErr w:type="spellStart"/>
      <w:r w:rsidR="00033149" w:rsidRPr="0089300A">
        <w:rPr>
          <w:rFonts w:ascii="Arial" w:hAnsi="Arial" w:cs="Arial"/>
          <w:b/>
          <w:sz w:val="19"/>
          <w:szCs w:val="19"/>
        </w:rPr>
        <w:t>Servadei</w:t>
      </w:r>
      <w:proofErr w:type="spellEnd"/>
      <w:r w:rsidR="00033149" w:rsidRPr="0089300A">
        <w:rPr>
          <w:rFonts w:ascii="Arial" w:hAnsi="Arial" w:cs="Arial"/>
          <w:b/>
          <w:sz w:val="19"/>
          <w:szCs w:val="19"/>
        </w:rPr>
        <w:t>” dell'Università degli S</w:t>
      </w:r>
      <w:r w:rsidR="0061324C">
        <w:rPr>
          <w:rFonts w:ascii="Arial" w:hAnsi="Arial" w:cs="Arial"/>
          <w:b/>
          <w:sz w:val="19"/>
          <w:szCs w:val="19"/>
        </w:rPr>
        <w:t>tudi di Udine (2021_PTA_TD_009)</w:t>
      </w:r>
      <w:r w:rsidR="0061324C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r w:rsidR="0089300A" w:rsidRPr="0089300A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Udine, sala riunioni della Palazzina sede direzionale, Azienda Agraria Universitaria “A. </w:t>
      </w:r>
      <w:proofErr w:type="spellStart"/>
      <w:r w:rsidR="0089300A" w:rsidRPr="0089300A">
        <w:rPr>
          <w:rFonts w:ascii="Arial" w:hAnsi="Arial" w:cs="Arial"/>
          <w:spacing w:val="7"/>
          <w:sz w:val="20"/>
          <w:szCs w:val="20"/>
        </w:rPr>
        <w:t>Servadei</w:t>
      </w:r>
      <w:proofErr w:type="spellEnd"/>
      <w:r w:rsidR="0089300A" w:rsidRPr="0089300A">
        <w:rPr>
          <w:rFonts w:ascii="Arial" w:hAnsi="Arial" w:cs="Arial"/>
          <w:spacing w:val="7"/>
          <w:sz w:val="20"/>
          <w:szCs w:val="20"/>
        </w:rPr>
        <w:t>”, Via Pozzuolo, 324 – Udine.</w:t>
      </w:r>
      <w:r w:rsidRPr="0089300A">
        <w:rPr>
          <w:rFonts w:ascii="Arial" w:hAnsi="Arial" w:cs="Arial"/>
          <w:spacing w:val="7"/>
          <w:sz w:val="20"/>
          <w:szCs w:val="20"/>
        </w:rPr>
        <w:t>;</w:t>
      </w:r>
    </w:p>
    <w:p w:rsidR="00FB6E66" w:rsidRDefault="00FB6E66" w:rsidP="00FB6E6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FB6E6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FB6E66" w:rsidRPr="003B42DB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9F6BC5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FB6E66" w:rsidRPr="009F6BC5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FB6E66" w:rsidRDefault="00FB6E66" w:rsidP="00FB6E6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FB6E66" w:rsidRPr="009F6BC5" w:rsidRDefault="00FB6E66" w:rsidP="00FB6E6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/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6"/>
    <w:rsid w:val="00033149"/>
    <w:rsid w:val="00481B9A"/>
    <w:rsid w:val="0061324C"/>
    <w:rsid w:val="0089300A"/>
    <w:rsid w:val="009D26B3"/>
    <w:rsid w:val="00BA1845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E222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4</cp:revision>
  <dcterms:created xsi:type="dcterms:W3CDTF">2022-04-29T09:35:00Z</dcterms:created>
  <dcterms:modified xsi:type="dcterms:W3CDTF">2022-05-19T09:23:00Z</dcterms:modified>
</cp:coreProperties>
</file>